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B5" w:rsidRPr="00842A9D" w:rsidRDefault="00D93F00" w:rsidP="00D93F00">
      <w:pPr>
        <w:pStyle w:val="Heading1"/>
        <w:pBdr>
          <w:bottom w:val="single" w:sz="4" w:space="1" w:color="auto"/>
        </w:pBdr>
        <w:jc w:val="right"/>
        <w:rPr>
          <w:rFonts w:asciiTheme="minorHAnsi" w:hAnsiTheme="minorHAnsi"/>
          <w:color w:val="000000" w:themeColor="text1"/>
        </w:rPr>
      </w:pPr>
      <w:r w:rsidRPr="00842A9D">
        <w:rPr>
          <w:rFonts w:asciiTheme="minorHAnsi" w:hAnsiTheme="minorHAnsi"/>
          <w:noProof/>
          <w:color w:val="000000" w:themeColor="text1"/>
        </w:rPr>
        <w:drawing>
          <wp:anchor distT="0" distB="0" distL="114300" distR="114300" simplePos="0" relativeHeight="251658240" behindDoc="0" locked="0" layoutInCell="1" allowOverlap="1" wp14:anchorId="2B834682" wp14:editId="6634AE62">
            <wp:simplePos x="0" y="0"/>
            <wp:positionH relativeFrom="column">
              <wp:posOffset>3810</wp:posOffset>
            </wp:positionH>
            <wp:positionV relativeFrom="paragraph">
              <wp:posOffset>-304800</wp:posOffset>
            </wp:positionV>
            <wp:extent cx="1619250" cy="1184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RiverScD14aR07bP02Z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250" cy="1184275"/>
                    </a:xfrm>
                    <a:prstGeom prst="rect">
                      <a:avLst/>
                    </a:prstGeom>
                  </pic:spPr>
                </pic:pic>
              </a:graphicData>
            </a:graphic>
            <wp14:sizeRelH relativeFrom="page">
              <wp14:pctWidth>0</wp14:pctWidth>
            </wp14:sizeRelH>
            <wp14:sizeRelV relativeFrom="page">
              <wp14:pctHeight>0</wp14:pctHeight>
            </wp14:sizeRelV>
          </wp:anchor>
        </w:drawing>
      </w:r>
      <w:r w:rsidRPr="00842A9D">
        <w:rPr>
          <w:rFonts w:asciiTheme="minorHAnsi" w:hAnsiTheme="minorHAnsi"/>
          <w:color w:val="000000" w:themeColor="text1"/>
        </w:rPr>
        <w:t>Career &amp; Technical Education</w:t>
      </w:r>
      <w:r w:rsidRPr="00842A9D">
        <w:rPr>
          <w:rFonts w:asciiTheme="minorHAnsi" w:hAnsiTheme="minorHAnsi"/>
          <w:noProof/>
          <w:color w:val="000000" w:themeColor="text1"/>
        </w:rPr>
        <w:t xml:space="preserve"> </w:t>
      </w:r>
      <w:r w:rsidRPr="00842A9D">
        <w:rPr>
          <w:rFonts w:asciiTheme="minorHAnsi" w:hAnsiTheme="minorHAnsi"/>
          <w:noProof/>
          <w:color w:val="000000" w:themeColor="text1"/>
        </w:rPr>
        <w:br/>
      </w:r>
      <w:r w:rsidRPr="00842A9D">
        <w:rPr>
          <w:rFonts w:asciiTheme="minorHAnsi" w:hAnsiTheme="minorHAnsi"/>
          <w:color w:val="000000" w:themeColor="text1"/>
        </w:rPr>
        <w:t>Workplace Experience Program</w:t>
      </w:r>
      <w:r w:rsidR="00784DB5" w:rsidRPr="00842A9D">
        <w:rPr>
          <w:rFonts w:asciiTheme="minorHAnsi" w:hAnsiTheme="minorHAnsi"/>
          <w:color w:val="000000" w:themeColor="text1"/>
        </w:rPr>
        <w:t xml:space="preserve"> </w:t>
      </w:r>
    </w:p>
    <w:p w:rsidR="00784DB5" w:rsidRPr="00842A9D" w:rsidRDefault="00784DB5" w:rsidP="00784DB5"/>
    <w:p w:rsidR="00784DB5" w:rsidRPr="00842A9D" w:rsidRDefault="00784DB5" w:rsidP="00784DB5">
      <w:r w:rsidRPr="00842A9D">
        <w:rPr>
          <w:rStyle w:val="Strong"/>
        </w:rPr>
        <w:t xml:space="preserve">Description: </w:t>
      </w:r>
      <w:r w:rsidRPr="00842A9D">
        <w:t xml:space="preserve">Students will gain practical work experience while working on a job-site and receive a high school elective credit. The work experience </w:t>
      </w:r>
      <w:r w:rsidR="00EF41DF" w:rsidRPr="00842A9D">
        <w:t xml:space="preserve">is best if done in a career area that is related to the student’s future plans.  </w:t>
      </w:r>
      <w:r w:rsidR="00CE33E6" w:rsidRPr="00842A9D">
        <w:t>It is open to juniors and seniors only.</w:t>
      </w:r>
      <w:r w:rsidRPr="00842A9D">
        <w:br/>
      </w:r>
      <w:r w:rsidRPr="00842A9D">
        <w:br/>
      </w:r>
      <w:r w:rsidR="00EF41DF" w:rsidRPr="00842A9D">
        <w:t>Students m</w:t>
      </w:r>
      <w:r w:rsidR="00B74AF7" w:rsidRPr="00842A9D">
        <w:t>ay earn no more than one credit</w:t>
      </w:r>
      <w:r w:rsidR="00EF41DF" w:rsidRPr="00842A9D">
        <w:t xml:space="preserve"> </w:t>
      </w:r>
      <w:r w:rsidRPr="00842A9D">
        <w:t>of work experience credits</w:t>
      </w:r>
      <w:r w:rsidR="00EF41DF" w:rsidRPr="00842A9D">
        <w:t xml:space="preserve"> towards graduation.  A maximum of one</w:t>
      </w:r>
      <w:r w:rsidRPr="00842A9D">
        <w:t xml:space="preserve"> credit may be earned through Sum</w:t>
      </w:r>
      <w:r w:rsidR="00EF41DF" w:rsidRPr="00842A9D">
        <w:t>mer Work Experience</w:t>
      </w:r>
      <w:r w:rsidR="007339FF" w:rsidRPr="00842A9D">
        <w:t>.</w:t>
      </w:r>
      <w:r w:rsidR="00F10DB2" w:rsidRPr="00842A9D">
        <w:t xml:space="preserve">  A second credit</w:t>
      </w:r>
      <w:r w:rsidR="00516C5D" w:rsidRPr="00842A9D">
        <w:t xml:space="preserve"> of work experience may be available depending upon the level o</w:t>
      </w:r>
      <w:r w:rsidR="00F10DB2" w:rsidRPr="00842A9D">
        <w:t>f success for a student’s first work experience.</w:t>
      </w:r>
      <w:r w:rsidR="007339FF" w:rsidRPr="00842A9D">
        <w:br/>
      </w:r>
      <w:r w:rsidR="007339FF" w:rsidRPr="00842A9D">
        <w:br/>
        <w:t>There are two</w:t>
      </w:r>
      <w:r w:rsidRPr="00842A9D">
        <w:t xml:space="preserve"> types of work experience options. Employers involved in these programs are required to abide by all State and Federal labor laws. </w:t>
      </w:r>
    </w:p>
    <w:p w:rsidR="00784DB5" w:rsidRPr="00842A9D" w:rsidRDefault="00784DB5" w:rsidP="00784DB5">
      <w:pPr>
        <w:numPr>
          <w:ilvl w:val="0"/>
          <w:numId w:val="1"/>
        </w:numPr>
        <w:spacing w:before="100" w:beforeAutospacing="1" w:after="100" w:afterAutospacing="1" w:line="240" w:lineRule="auto"/>
        <w:rPr>
          <w:b/>
          <w:u w:val="single"/>
        </w:rPr>
      </w:pPr>
      <w:r w:rsidRPr="00842A9D">
        <w:rPr>
          <w:rStyle w:val="heading"/>
          <w:b/>
          <w:u w:val="single"/>
        </w:rPr>
        <w:t>Cooperative (Work Coop)</w:t>
      </w:r>
      <w:r w:rsidRPr="00842A9D">
        <w:rPr>
          <w:b/>
          <w:u w:val="single"/>
        </w:rPr>
        <w:t xml:space="preserve"> </w:t>
      </w:r>
    </w:p>
    <w:p w:rsidR="00784DB5" w:rsidRPr="00842A9D" w:rsidRDefault="00784DB5" w:rsidP="00784DB5">
      <w:pPr>
        <w:numPr>
          <w:ilvl w:val="1"/>
          <w:numId w:val="1"/>
        </w:numPr>
        <w:spacing w:before="100" w:beforeAutospacing="1" w:after="100" w:afterAutospacing="1" w:line="240" w:lineRule="auto"/>
      </w:pPr>
      <w:r w:rsidRPr="00842A9D">
        <w:t>Paid employment</w:t>
      </w:r>
    </w:p>
    <w:p w:rsidR="00784DB5" w:rsidRPr="00842A9D" w:rsidRDefault="00784DB5" w:rsidP="00784DB5">
      <w:pPr>
        <w:numPr>
          <w:ilvl w:val="1"/>
          <w:numId w:val="1"/>
        </w:numPr>
        <w:spacing w:before="100" w:beforeAutospacing="1" w:after="100" w:afterAutospacing="1" w:line="240" w:lineRule="auto"/>
      </w:pPr>
      <w:r w:rsidRPr="00842A9D">
        <w:t>180 hours required for ½ high school credit</w:t>
      </w:r>
    </w:p>
    <w:p w:rsidR="00784DB5" w:rsidRPr="00842A9D" w:rsidRDefault="00784DB5" w:rsidP="00784DB5">
      <w:pPr>
        <w:numPr>
          <w:ilvl w:val="1"/>
          <w:numId w:val="1"/>
        </w:numPr>
        <w:spacing w:before="100" w:beforeAutospacing="1" w:after="100" w:afterAutospacing="1" w:line="240" w:lineRule="auto"/>
      </w:pPr>
      <w:r w:rsidRPr="00842A9D">
        <w:t>Work must all take place in the same semester.</w:t>
      </w:r>
    </w:p>
    <w:p w:rsidR="00784DB5" w:rsidRPr="00842A9D" w:rsidRDefault="00784DB5" w:rsidP="00784DB5">
      <w:pPr>
        <w:numPr>
          <w:ilvl w:val="1"/>
          <w:numId w:val="1"/>
        </w:numPr>
        <w:spacing w:before="100" w:beforeAutospacing="1" w:after="100" w:afterAutospacing="1" w:line="240" w:lineRule="auto"/>
      </w:pPr>
      <w:r w:rsidRPr="00842A9D">
        <w:t>Verification of hours is required.</w:t>
      </w:r>
    </w:p>
    <w:p w:rsidR="00784DB5" w:rsidRPr="00842A9D" w:rsidRDefault="00CE33E6" w:rsidP="00784DB5">
      <w:pPr>
        <w:numPr>
          <w:ilvl w:val="1"/>
          <w:numId w:val="1"/>
        </w:numPr>
        <w:spacing w:before="100" w:beforeAutospacing="1" w:after="100" w:afterAutospacing="1" w:line="240" w:lineRule="auto"/>
      </w:pPr>
      <w:r w:rsidRPr="00842A9D">
        <w:t xml:space="preserve">Journal, </w:t>
      </w:r>
      <w:r w:rsidR="00784DB5" w:rsidRPr="00842A9D">
        <w:t xml:space="preserve">career </w:t>
      </w:r>
      <w:r w:rsidR="004E453D" w:rsidRPr="00842A9D">
        <w:t>development survey</w:t>
      </w:r>
      <w:r w:rsidRPr="00842A9D">
        <w:t>, and other</w:t>
      </w:r>
      <w:r w:rsidR="00784DB5" w:rsidRPr="00842A9D">
        <w:t xml:space="preserve"> </w:t>
      </w:r>
      <w:r w:rsidRPr="00842A9D">
        <w:t>documents</w:t>
      </w:r>
      <w:r w:rsidR="00784DB5" w:rsidRPr="00842A9D">
        <w:t xml:space="preserve"> required.</w:t>
      </w:r>
    </w:p>
    <w:p w:rsidR="00784DB5" w:rsidRPr="00842A9D" w:rsidRDefault="00784DB5" w:rsidP="00784DB5">
      <w:pPr>
        <w:numPr>
          <w:ilvl w:val="0"/>
          <w:numId w:val="1"/>
        </w:numPr>
        <w:spacing w:before="100" w:beforeAutospacing="1" w:after="100" w:afterAutospacing="1" w:line="240" w:lineRule="auto"/>
        <w:rPr>
          <w:b/>
          <w:u w:val="single"/>
        </w:rPr>
      </w:pPr>
      <w:r w:rsidRPr="00842A9D">
        <w:rPr>
          <w:rStyle w:val="heading"/>
          <w:b/>
          <w:u w:val="single"/>
        </w:rPr>
        <w:t>On-the-Job training (OJT)</w:t>
      </w:r>
      <w:r w:rsidRPr="00842A9D">
        <w:rPr>
          <w:b/>
          <w:u w:val="single"/>
        </w:rPr>
        <w:t xml:space="preserve"> </w:t>
      </w:r>
    </w:p>
    <w:p w:rsidR="00784DB5" w:rsidRPr="00842A9D" w:rsidRDefault="00784DB5" w:rsidP="00784DB5">
      <w:pPr>
        <w:numPr>
          <w:ilvl w:val="1"/>
          <w:numId w:val="1"/>
        </w:numPr>
        <w:spacing w:before="100" w:beforeAutospacing="1" w:after="100" w:afterAutospacing="1" w:line="240" w:lineRule="auto"/>
      </w:pPr>
      <w:r w:rsidRPr="00842A9D">
        <w:t>Non-Paid employment</w:t>
      </w:r>
    </w:p>
    <w:p w:rsidR="00784DB5" w:rsidRPr="00842A9D" w:rsidRDefault="00784DB5" w:rsidP="00784DB5">
      <w:pPr>
        <w:numPr>
          <w:ilvl w:val="1"/>
          <w:numId w:val="1"/>
        </w:numPr>
        <w:spacing w:before="100" w:beforeAutospacing="1" w:after="100" w:afterAutospacing="1" w:line="240" w:lineRule="auto"/>
      </w:pPr>
      <w:r w:rsidRPr="00842A9D">
        <w:t>180 hours required for ½ high school credit</w:t>
      </w:r>
    </w:p>
    <w:p w:rsidR="00784DB5" w:rsidRPr="00842A9D" w:rsidRDefault="00784DB5" w:rsidP="00784DB5">
      <w:pPr>
        <w:numPr>
          <w:ilvl w:val="1"/>
          <w:numId w:val="1"/>
        </w:numPr>
        <w:spacing w:before="100" w:beforeAutospacing="1" w:after="100" w:afterAutospacing="1" w:line="240" w:lineRule="auto"/>
      </w:pPr>
      <w:r w:rsidRPr="00842A9D">
        <w:t>Work must all take place in the same semester.</w:t>
      </w:r>
    </w:p>
    <w:p w:rsidR="00784DB5" w:rsidRPr="00842A9D" w:rsidRDefault="00784DB5" w:rsidP="00784DB5">
      <w:pPr>
        <w:numPr>
          <w:ilvl w:val="1"/>
          <w:numId w:val="1"/>
        </w:numPr>
        <w:spacing w:before="100" w:beforeAutospacing="1" w:after="100" w:afterAutospacing="1" w:line="240" w:lineRule="auto"/>
      </w:pPr>
      <w:r w:rsidRPr="00842A9D">
        <w:t>Verification of hours is required.</w:t>
      </w:r>
    </w:p>
    <w:p w:rsidR="00784DB5" w:rsidRPr="00842A9D" w:rsidRDefault="00CE33E6" w:rsidP="00784DB5">
      <w:pPr>
        <w:numPr>
          <w:ilvl w:val="1"/>
          <w:numId w:val="1"/>
        </w:numPr>
        <w:spacing w:before="100" w:beforeAutospacing="1" w:after="100" w:afterAutospacing="1" w:line="240" w:lineRule="auto"/>
      </w:pPr>
      <w:r w:rsidRPr="00842A9D">
        <w:t>Journal,</w:t>
      </w:r>
      <w:r w:rsidR="00784DB5" w:rsidRPr="00842A9D">
        <w:t xml:space="preserve"> career development</w:t>
      </w:r>
      <w:r w:rsidR="004E453D" w:rsidRPr="00842A9D">
        <w:t xml:space="preserve"> survey</w:t>
      </w:r>
      <w:r w:rsidRPr="00842A9D">
        <w:t>, and other documents</w:t>
      </w:r>
      <w:r w:rsidR="00784DB5" w:rsidRPr="00842A9D">
        <w:t xml:space="preserve"> required.</w:t>
      </w:r>
    </w:p>
    <w:p w:rsidR="00154561" w:rsidRPr="00842A9D" w:rsidRDefault="00154561" w:rsidP="00784DB5">
      <w:pPr>
        <w:spacing w:after="0" w:line="240" w:lineRule="auto"/>
        <w:rPr>
          <w:rFonts w:eastAsia="Times New Roman" w:cs="Times New Roman"/>
          <w:b/>
          <w:sz w:val="24"/>
          <w:szCs w:val="24"/>
          <w:u w:val="single"/>
        </w:rPr>
      </w:pPr>
      <w:r w:rsidRPr="00842A9D">
        <w:rPr>
          <w:rFonts w:eastAsia="Times New Roman" w:cs="Times New Roman"/>
          <w:b/>
          <w:sz w:val="24"/>
          <w:szCs w:val="24"/>
          <w:u w:val="single"/>
        </w:rPr>
        <w:t xml:space="preserve">Career Guidance &amp; </w:t>
      </w:r>
      <w:r w:rsidR="00303879" w:rsidRPr="00842A9D">
        <w:rPr>
          <w:rFonts w:eastAsia="Times New Roman" w:cs="Times New Roman"/>
          <w:b/>
          <w:sz w:val="24"/>
          <w:szCs w:val="24"/>
          <w:u w:val="single"/>
        </w:rPr>
        <w:t>Eligibility</w:t>
      </w:r>
      <w:r w:rsidRPr="00842A9D">
        <w:rPr>
          <w:rFonts w:eastAsia="Times New Roman" w:cs="Times New Roman"/>
          <w:b/>
          <w:sz w:val="24"/>
          <w:szCs w:val="24"/>
          <w:u w:val="single"/>
        </w:rPr>
        <w:t xml:space="preserve"> Session</w:t>
      </w:r>
      <w:r w:rsidR="00303879" w:rsidRPr="00842A9D">
        <w:rPr>
          <w:rFonts w:eastAsia="Times New Roman" w:cs="Times New Roman"/>
          <w:b/>
          <w:sz w:val="24"/>
          <w:szCs w:val="24"/>
          <w:u w:val="single"/>
        </w:rPr>
        <w:t>:</w:t>
      </w:r>
    </w:p>
    <w:p w:rsidR="00154561" w:rsidRPr="00842A9D" w:rsidRDefault="00154561" w:rsidP="00784DB5">
      <w:pPr>
        <w:spacing w:after="0" w:line="240" w:lineRule="auto"/>
        <w:rPr>
          <w:rFonts w:eastAsia="Times New Roman" w:cs="Times New Roman"/>
          <w:sz w:val="24"/>
          <w:szCs w:val="24"/>
        </w:rPr>
      </w:pPr>
    </w:p>
    <w:p w:rsidR="007339FF" w:rsidRPr="00842A9D" w:rsidRDefault="007339FF" w:rsidP="00784DB5">
      <w:pPr>
        <w:spacing w:after="0" w:line="240" w:lineRule="auto"/>
      </w:pPr>
      <w:r w:rsidRPr="00842A9D">
        <w:t>A session with the guidance counselor must occur prior to application for work experience.  A review of the student’s transcript, CTE courses completed and/o</w:t>
      </w:r>
      <w:r w:rsidR="00CE33E6" w:rsidRPr="00842A9D">
        <w:t>r enrolled, and their career goals</w:t>
      </w:r>
      <w:r w:rsidRPr="00842A9D">
        <w:t xml:space="preserve"> will be the focus of the session. The </w:t>
      </w:r>
      <w:r w:rsidR="00E17A44" w:rsidRPr="00842A9D">
        <w:t xml:space="preserve">Career &amp; Technical Education – Workplace Experience – Guidance &amp; Eligibility Flowchart will be followed to decide job workplace eligibility and CTE planning. </w:t>
      </w:r>
      <w:r w:rsidRPr="00842A9D">
        <w:t xml:space="preserve">  </w:t>
      </w:r>
    </w:p>
    <w:p w:rsidR="00784DB5" w:rsidRPr="0014031F" w:rsidRDefault="00303879" w:rsidP="00784DB5">
      <w:pPr>
        <w:spacing w:after="0" w:line="240" w:lineRule="auto"/>
        <w:rPr>
          <w:rFonts w:eastAsia="Times New Roman" w:cs="Times New Roman"/>
          <w:b/>
          <w:sz w:val="24"/>
          <w:szCs w:val="24"/>
          <w:u w:val="single"/>
        </w:rPr>
      </w:pPr>
      <w:r w:rsidRPr="00842A9D">
        <w:rPr>
          <w:rFonts w:eastAsia="Times New Roman" w:cs="Times New Roman"/>
          <w:b/>
          <w:sz w:val="24"/>
          <w:szCs w:val="24"/>
          <w:u w:val="single"/>
        </w:rPr>
        <w:t xml:space="preserve"> </w:t>
      </w:r>
    </w:p>
    <w:p w:rsidR="00784DB5" w:rsidRPr="0014031F" w:rsidRDefault="00784DB5" w:rsidP="00784DB5">
      <w:pPr>
        <w:spacing w:after="0" w:line="240" w:lineRule="auto"/>
        <w:rPr>
          <w:rFonts w:eastAsia="Times New Roman" w:cs="Times New Roman"/>
          <w:sz w:val="24"/>
          <w:szCs w:val="24"/>
          <w:u w:val="single"/>
        </w:rPr>
      </w:pPr>
      <w:r w:rsidRPr="0014031F">
        <w:rPr>
          <w:rFonts w:eastAsia="Times New Roman" w:cs="Times New Roman"/>
          <w:b/>
          <w:bCs/>
          <w:sz w:val="24"/>
          <w:szCs w:val="24"/>
          <w:u w:val="single"/>
        </w:rPr>
        <w:t>Assignments</w:t>
      </w:r>
      <w:r w:rsidRPr="0014031F">
        <w:rPr>
          <w:rFonts w:eastAsia="Times New Roman" w:cs="Times New Roman"/>
          <w:sz w:val="24"/>
          <w:szCs w:val="24"/>
          <w:u w:val="single"/>
        </w:rPr>
        <w:t xml:space="preserve"> </w:t>
      </w:r>
    </w:p>
    <w:p w:rsidR="00784DB5" w:rsidRPr="00842A9D" w:rsidRDefault="00784DB5" w:rsidP="00784DB5">
      <w:pPr>
        <w:numPr>
          <w:ilvl w:val="0"/>
          <w:numId w:val="2"/>
        </w:numPr>
        <w:spacing w:before="100" w:beforeAutospacing="1" w:after="100" w:afterAutospacing="1" w:line="240" w:lineRule="auto"/>
        <w:rPr>
          <w:rFonts w:eastAsia="Times New Roman" w:cs="Times New Roman"/>
          <w:sz w:val="24"/>
          <w:szCs w:val="24"/>
        </w:rPr>
      </w:pPr>
      <w:r w:rsidRPr="00842A9D">
        <w:rPr>
          <w:rFonts w:eastAsia="Times New Roman" w:cs="Times New Roman"/>
          <w:b/>
          <w:bCs/>
          <w:sz w:val="24"/>
          <w:szCs w:val="24"/>
        </w:rPr>
        <w:t>Texts</w:t>
      </w:r>
      <w:r w:rsidRPr="00842A9D">
        <w:rPr>
          <w:rFonts w:eastAsia="Times New Roman" w:cs="Times New Roman"/>
          <w:sz w:val="24"/>
          <w:szCs w:val="24"/>
        </w:rPr>
        <w:t xml:space="preserve"> </w:t>
      </w:r>
    </w:p>
    <w:p w:rsidR="00784DB5" w:rsidRPr="00842A9D" w:rsidRDefault="00784DB5" w:rsidP="00784DB5">
      <w:pPr>
        <w:numPr>
          <w:ilvl w:val="1"/>
          <w:numId w:val="2"/>
        </w:numPr>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t>No texts will be used for the class; instead t</w:t>
      </w:r>
      <w:r w:rsidR="00D35459" w:rsidRPr="00842A9D">
        <w:rPr>
          <w:rFonts w:eastAsia="Times New Roman" w:cs="Times New Roman"/>
          <w:sz w:val="24"/>
          <w:szCs w:val="24"/>
        </w:rPr>
        <w:t>he world of work will provide a first-</w:t>
      </w:r>
      <w:r w:rsidRPr="00842A9D">
        <w:rPr>
          <w:rFonts w:eastAsia="Times New Roman" w:cs="Times New Roman"/>
          <w:sz w:val="24"/>
          <w:szCs w:val="24"/>
        </w:rPr>
        <w:t xml:space="preserve">hand job training experience. </w:t>
      </w:r>
    </w:p>
    <w:p w:rsidR="00784DB5" w:rsidRPr="00842A9D" w:rsidRDefault="0014031F" w:rsidP="00A40B0C">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br/>
      </w:r>
      <w:r>
        <w:rPr>
          <w:rFonts w:eastAsia="Times New Roman" w:cs="Times New Roman"/>
          <w:b/>
          <w:bCs/>
          <w:sz w:val="24"/>
          <w:szCs w:val="24"/>
        </w:rPr>
        <w:br/>
      </w:r>
      <w:r>
        <w:rPr>
          <w:rFonts w:eastAsia="Times New Roman" w:cs="Times New Roman"/>
          <w:b/>
          <w:bCs/>
          <w:sz w:val="24"/>
          <w:szCs w:val="24"/>
        </w:rPr>
        <w:lastRenderedPageBreak/>
        <w:br/>
      </w:r>
      <w:r w:rsidR="00D35459" w:rsidRPr="00842A9D">
        <w:rPr>
          <w:rFonts w:eastAsia="Times New Roman" w:cs="Times New Roman"/>
          <w:b/>
          <w:bCs/>
          <w:sz w:val="24"/>
          <w:szCs w:val="24"/>
        </w:rPr>
        <w:t xml:space="preserve">General </w:t>
      </w:r>
      <w:r w:rsidR="00784DB5" w:rsidRPr="00842A9D">
        <w:rPr>
          <w:rFonts w:eastAsia="Times New Roman" w:cs="Times New Roman"/>
          <w:b/>
          <w:bCs/>
          <w:sz w:val="24"/>
          <w:szCs w:val="24"/>
        </w:rPr>
        <w:t>Course Objectives</w:t>
      </w:r>
      <w:r w:rsidR="00784DB5" w:rsidRPr="00842A9D">
        <w:rPr>
          <w:rFonts w:eastAsia="Times New Roman" w:cs="Times New Roman"/>
          <w:sz w:val="24"/>
          <w:szCs w:val="24"/>
        </w:rPr>
        <w:t xml:space="preserve"> - The student will be able to: </w:t>
      </w:r>
    </w:p>
    <w:p w:rsidR="00D35459" w:rsidRPr="00842A9D" w:rsidRDefault="00D35459" w:rsidP="00D35459">
      <w:pPr>
        <w:pStyle w:val="ListParagraph"/>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t xml:space="preserve">1. </w:t>
      </w:r>
      <w:r w:rsidR="00784DB5" w:rsidRPr="00842A9D">
        <w:rPr>
          <w:rFonts w:eastAsia="Times New Roman" w:cs="Times New Roman"/>
          <w:sz w:val="24"/>
          <w:szCs w:val="24"/>
        </w:rPr>
        <w:t>Perform prescribed goals set forth in the course curriculum.</w:t>
      </w:r>
    </w:p>
    <w:p w:rsidR="00D35459" w:rsidRPr="00842A9D" w:rsidRDefault="00D35459" w:rsidP="00D35459">
      <w:pPr>
        <w:pStyle w:val="ListParagraph"/>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t xml:space="preserve">2. </w:t>
      </w:r>
      <w:r w:rsidR="00784DB5" w:rsidRPr="00842A9D">
        <w:rPr>
          <w:rFonts w:eastAsia="Times New Roman" w:cs="Times New Roman"/>
          <w:sz w:val="24"/>
          <w:szCs w:val="24"/>
        </w:rPr>
        <w:t>Develop vocational competency enabling the student to enhance his/her employability and advancement in a career field.</w:t>
      </w:r>
    </w:p>
    <w:p w:rsidR="00D35459" w:rsidRPr="00842A9D" w:rsidRDefault="00D35459" w:rsidP="00D35459">
      <w:pPr>
        <w:pStyle w:val="ListParagraph"/>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t xml:space="preserve">3. </w:t>
      </w:r>
      <w:r w:rsidR="00784DB5" w:rsidRPr="00842A9D">
        <w:rPr>
          <w:rFonts w:eastAsia="Times New Roman" w:cs="Times New Roman"/>
          <w:sz w:val="24"/>
          <w:szCs w:val="24"/>
        </w:rPr>
        <w:t>Develop good work habits and attitudes necessary to become a responsible employee at school and the work site.</w:t>
      </w:r>
    </w:p>
    <w:p w:rsidR="00D35459" w:rsidRPr="00842A9D" w:rsidRDefault="00D35459" w:rsidP="00D35459">
      <w:pPr>
        <w:pStyle w:val="ListParagraph"/>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t xml:space="preserve">4. </w:t>
      </w:r>
      <w:r w:rsidR="00784DB5" w:rsidRPr="00842A9D">
        <w:rPr>
          <w:rFonts w:eastAsia="Times New Roman" w:cs="Times New Roman"/>
          <w:sz w:val="24"/>
          <w:szCs w:val="24"/>
        </w:rPr>
        <w:t>Develop vocational knowledge and skills related to current trends of industry and technology in the classroom and work site.</w:t>
      </w:r>
    </w:p>
    <w:p w:rsidR="00D35459" w:rsidRPr="00842A9D" w:rsidRDefault="00D35459" w:rsidP="00D35459">
      <w:pPr>
        <w:pStyle w:val="ListParagraph"/>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t xml:space="preserve">5. </w:t>
      </w:r>
      <w:r w:rsidR="00784DB5" w:rsidRPr="00842A9D">
        <w:rPr>
          <w:rFonts w:eastAsia="Times New Roman" w:cs="Times New Roman"/>
          <w:sz w:val="24"/>
          <w:szCs w:val="24"/>
        </w:rPr>
        <w:t>Assess abilities, interest, aptitudes, preferences, personalities, and attitudes in regards to a career choice.</w:t>
      </w:r>
    </w:p>
    <w:p w:rsidR="00784DB5" w:rsidRPr="00842A9D" w:rsidRDefault="00D35459" w:rsidP="00D35459">
      <w:pPr>
        <w:pStyle w:val="ListParagraph"/>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t xml:space="preserve">6. </w:t>
      </w:r>
      <w:r w:rsidR="00784DB5" w:rsidRPr="00842A9D">
        <w:rPr>
          <w:rFonts w:eastAsia="Times New Roman" w:cs="Times New Roman"/>
          <w:sz w:val="24"/>
          <w:szCs w:val="24"/>
        </w:rPr>
        <w:t>Improve individual employment status and earnings and adapt to changing work environments.</w:t>
      </w:r>
    </w:p>
    <w:p w:rsidR="00784DB5" w:rsidRPr="00842A9D" w:rsidRDefault="00784DB5" w:rsidP="00A40B0C">
      <w:pPr>
        <w:spacing w:before="100" w:beforeAutospacing="1" w:after="100" w:afterAutospacing="1" w:line="240" w:lineRule="auto"/>
        <w:rPr>
          <w:rFonts w:eastAsia="Times New Roman" w:cs="Times New Roman"/>
          <w:sz w:val="24"/>
          <w:szCs w:val="24"/>
        </w:rPr>
      </w:pPr>
      <w:r w:rsidRPr="00842A9D">
        <w:rPr>
          <w:rFonts w:eastAsia="Times New Roman" w:cs="Times New Roman"/>
          <w:b/>
          <w:bCs/>
          <w:sz w:val="24"/>
          <w:szCs w:val="24"/>
        </w:rPr>
        <w:t xml:space="preserve">Divisions of the Course </w:t>
      </w:r>
      <w:r w:rsidRPr="00842A9D">
        <w:rPr>
          <w:rFonts w:eastAsia="Times New Roman" w:cs="Times New Roman"/>
          <w:sz w:val="24"/>
          <w:szCs w:val="24"/>
        </w:rPr>
        <w:t xml:space="preserve">- The course will be divided into three basic subunits: </w:t>
      </w:r>
    </w:p>
    <w:p w:rsidR="00784DB5" w:rsidRPr="00842A9D" w:rsidRDefault="00784DB5" w:rsidP="00784DB5">
      <w:pPr>
        <w:numPr>
          <w:ilvl w:val="0"/>
          <w:numId w:val="3"/>
        </w:numPr>
        <w:spacing w:before="100" w:beforeAutospacing="1" w:after="100" w:afterAutospacing="1" w:line="240" w:lineRule="auto"/>
        <w:rPr>
          <w:rFonts w:eastAsia="Times New Roman" w:cs="Times New Roman"/>
          <w:sz w:val="24"/>
          <w:szCs w:val="24"/>
        </w:rPr>
      </w:pPr>
      <w:r w:rsidRPr="00842A9D">
        <w:rPr>
          <w:rFonts w:eastAsia="Times New Roman" w:cs="Times New Roman"/>
          <w:b/>
          <w:bCs/>
          <w:sz w:val="24"/>
          <w:szCs w:val="24"/>
        </w:rPr>
        <w:t>1</w:t>
      </w:r>
      <w:r w:rsidRPr="00842A9D">
        <w:rPr>
          <w:rFonts w:eastAsia="Times New Roman" w:cs="Times New Roman"/>
          <w:sz w:val="24"/>
          <w:szCs w:val="24"/>
        </w:rPr>
        <w:t xml:space="preserve">. </w:t>
      </w:r>
      <w:r w:rsidR="0037104F" w:rsidRPr="00842A9D">
        <w:rPr>
          <w:rFonts w:eastAsia="Times New Roman" w:cs="Times New Roman"/>
          <w:sz w:val="24"/>
          <w:szCs w:val="24"/>
        </w:rPr>
        <w:t>Initial planning and related forms</w:t>
      </w:r>
      <w:r w:rsidR="002C51E2" w:rsidRPr="00842A9D">
        <w:rPr>
          <w:rFonts w:eastAsia="Times New Roman" w:cs="Times New Roman"/>
          <w:sz w:val="24"/>
          <w:szCs w:val="24"/>
        </w:rPr>
        <w:t xml:space="preserve"> to complete</w:t>
      </w:r>
    </w:p>
    <w:p w:rsidR="00784DB5" w:rsidRPr="00842A9D" w:rsidRDefault="00784DB5" w:rsidP="00784DB5">
      <w:pPr>
        <w:numPr>
          <w:ilvl w:val="0"/>
          <w:numId w:val="3"/>
        </w:numPr>
        <w:spacing w:before="100" w:beforeAutospacing="1" w:after="100" w:afterAutospacing="1" w:line="240" w:lineRule="auto"/>
        <w:rPr>
          <w:rFonts w:eastAsia="Times New Roman" w:cs="Times New Roman"/>
          <w:sz w:val="24"/>
          <w:szCs w:val="24"/>
        </w:rPr>
      </w:pPr>
      <w:r w:rsidRPr="00842A9D">
        <w:rPr>
          <w:rFonts w:eastAsia="Times New Roman" w:cs="Times New Roman"/>
          <w:b/>
          <w:bCs/>
          <w:sz w:val="24"/>
          <w:szCs w:val="24"/>
        </w:rPr>
        <w:t>2</w:t>
      </w:r>
      <w:r w:rsidR="0037104F" w:rsidRPr="00842A9D">
        <w:rPr>
          <w:rFonts w:eastAsia="Times New Roman" w:cs="Times New Roman"/>
          <w:sz w:val="24"/>
          <w:szCs w:val="24"/>
        </w:rPr>
        <w:t xml:space="preserve">. </w:t>
      </w:r>
      <w:r w:rsidR="002C51E2" w:rsidRPr="00842A9D">
        <w:rPr>
          <w:rFonts w:eastAsia="Times New Roman" w:cs="Times New Roman"/>
          <w:sz w:val="24"/>
          <w:szCs w:val="24"/>
        </w:rPr>
        <w:t xml:space="preserve">Log journal of work performed; </w:t>
      </w:r>
      <w:r w:rsidR="0037104F" w:rsidRPr="00842A9D">
        <w:rPr>
          <w:rFonts w:eastAsia="Times New Roman" w:cs="Times New Roman"/>
          <w:sz w:val="24"/>
          <w:szCs w:val="24"/>
        </w:rPr>
        <w:t xml:space="preserve"> timesheets</w:t>
      </w:r>
    </w:p>
    <w:p w:rsidR="00784DB5" w:rsidRPr="0014031F" w:rsidRDefault="00784DB5" w:rsidP="0014031F">
      <w:pPr>
        <w:numPr>
          <w:ilvl w:val="0"/>
          <w:numId w:val="3"/>
        </w:numPr>
        <w:spacing w:before="100" w:beforeAutospacing="1" w:after="100" w:afterAutospacing="1" w:line="240" w:lineRule="auto"/>
        <w:rPr>
          <w:rFonts w:eastAsia="Times New Roman" w:cs="Times New Roman"/>
          <w:sz w:val="24"/>
          <w:szCs w:val="24"/>
        </w:rPr>
      </w:pPr>
      <w:r w:rsidRPr="00842A9D">
        <w:rPr>
          <w:rFonts w:eastAsia="Times New Roman" w:cs="Times New Roman"/>
          <w:b/>
          <w:bCs/>
          <w:sz w:val="24"/>
          <w:szCs w:val="24"/>
        </w:rPr>
        <w:t>3</w:t>
      </w:r>
      <w:r w:rsidR="0037104F" w:rsidRPr="00842A9D">
        <w:rPr>
          <w:rFonts w:eastAsia="Times New Roman" w:cs="Times New Roman"/>
          <w:sz w:val="24"/>
          <w:szCs w:val="24"/>
        </w:rPr>
        <w:t>. Evaluations</w:t>
      </w:r>
    </w:p>
    <w:p w:rsidR="00784DB5" w:rsidRPr="00842A9D" w:rsidRDefault="00784DB5" w:rsidP="00A40B0C">
      <w:pPr>
        <w:spacing w:before="100" w:beforeAutospacing="1" w:after="100" w:afterAutospacing="1" w:line="240" w:lineRule="auto"/>
        <w:rPr>
          <w:rFonts w:eastAsia="Times New Roman" w:cs="Times New Roman"/>
          <w:sz w:val="24"/>
          <w:szCs w:val="24"/>
        </w:rPr>
      </w:pPr>
      <w:r w:rsidRPr="00842A9D">
        <w:rPr>
          <w:rFonts w:eastAsia="Times New Roman" w:cs="Times New Roman"/>
          <w:b/>
          <w:bCs/>
          <w:sz w:val="24"/>
          <w:szCs w:val="24"/>
        </w:rPr>
        <w:t xml:space="preserve">Evaluation </w:t>
      </w:r>
      <w:r w:rsidRPr="00842A9D">
        <w:rPr>
          <w:rFonts w:eastAsia="Times New Roman" w:cs="Times New Roman"/>
          <w:sz w:val="24"/>
          <w:szCs w:val="24"/>
        </w:rPr>
        <w:t xml:space="preserve">- Grades will be Pass or Fail.  A student must earn an 80% or higher to earn credit.  The following provides a break down for course assignments: </w:t>
      </w:r>
    </w:p>
    <w:p w:rsidR="00784DB5" w:rsidRPr="00842A9D" w:rsidRDefault="008D6A09" w:rsidP="00784DB5">
      <w:pPr>
        <w:numPr>
          <w:ilvl w:val="1"/>
          <w:numId w:val="5"/>
        </w:numPr>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t>E</w:t>
      </w:r>
      <w:r w:rsidR="00784DB5" w:rsidRPr="00842A9D">
        <w:rPr>
          <w:rFonts w:eastAsia="Times New Roman" w:cs="Times New Roman"/>
          <w:sz w:val="24"/>
          <w:szCs w:val="24"/>
        </w:rPr>
        <w:t>mployer Evaluations (on the job responsibilities)</w:t>
      </w:r>
    </w:p>
    <w:p w:rsidR="00784DB5" w:rsidRPr="00842A9D" w:rsidRDefault="002C51E2" w:rsidP="00784DB5">
      <w:pPr>
        <w:numPr>
          <w:ilvl w:val="1"/>
          <w:numId w:val="5"/>
        </w:numPr>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t>Forms and t</w:t>
      </w:r>
      <w:r w:rsidR="00784DB5" w:rsidRPr="00842A9D">
        <w:rPr>
          <w:rFonts w:eastAsia="Times New Roman" w:cs="Times New Roman"/>
          <w:sz w:val="24"/>
          <w:szCs w:val="24"/>
        </w:rPr>
        <w:t xml:space="preserve">imesheets </w:t>
      </w:r>
      <w:r w:rsidRPr="00842A9D">
        <w:rPr>
          <w:rFonts w:eastAsia="Times New Roman" w:cs="Times New Roman"/>
          <w:sz w:val="24"/>
          <w:szCs w:val="24"/>
        </w:rPr>
        <w:t>(</w:t>
      </w:r>
      <w:r w:rsidR="00784DB5" w:rsidRPr="00842A9D">
        <w:rPr>
          <w:rFonts w:eastAsia="Times New Roman" w:cs="Times New Roman"/>
          <w:sz w:val="24"/>
          <w:szCs w:val="24"/>
        </w:rPr>
        <w:t>handed in on time</w:t>
      </w:r>
      <w:r w:rsidRPr="00842A9D">
        <w:rPr>
          <w:rFonts w:eastAsia="Times New Roman" w:cs="Times New Roman"/>
          <w:sz w:val="24"/>
          <w:szCs w:val="24"/>
        </w:rPr>
        <w:t>)</w:t>
      </w:r>
    </w:p>
    <w:p w:rsidR="00784DB5" w:rsidRPr="00842A9D" w:rsidRDefault="00784DB5" w:rsidP="00784DB5">
      <w:pPr>
        <w:numPr>
          <w:ilvl w:val="1"/>
          <w:numId w:val="5"/>
        </w:numPr>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t>In</w:t>
      </w:r>
      <w:r w:rsidR="002C51E2" w:rsidRPr="00842A9D">
        <w:rPr>
          <w:rFonts w:eastAsia="Times New Roman" w:cs="Times New Roman"/>
          <w:sz w:val="24"/>
          <w:szCs w:val="24"/>
        </w:rPr>
        <w:t>dependent Assignments-Resume</w:t>
      </w:r>
      <w:r w:rsidRPr="00842A9D">
        <w:rPr>
          <w:rFonts w:eastAsia="Times New Roman" w:cs="Times New Roman"/>
          <w:sz w:val="24"/>
          <w:szCs w:val="24"/>
        </w:rPr>
        <w:t xml:space="preserve"> and Journal Log</w:t>
      </w:r>
    </w:p>
    <w:p w:rsidR="00154561" w:rsidRPr="0014031F" w:rsidRDefault="00784DB5" w:rsidP="0014031F">
      <w:pPr>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t>Points will be taken off for late assignments and time sheets. It is the student's responsibility to make sure their requ</w:t>
      </w:r>
      <w:r w:rsidR="00FA306C" w:rsidRPr="00842A9D">
        <w:rPr>
          <w:rFonts w:eastAsia="Times New Roman" w:cs="Times New Roman"/>
          <w:sz w:val="24"/>
          <w:szCs w:val="24"/>
        </w:rPr>
        <w:t xml:space="preserve">ired work is handed in on time.  </w:t>
      </w:r>
      <w:r w:rsidRPr="00842A9D">
        <w:rPr>
          <w:rFonts w:eastAsia="Times New Roman" w:cs="Times New Roman"/>
          <w:sz w:val="24"/>
          <w:szCs w:val="24"/>
        </w:rPr>
        <w:t>The instructor will need to be notified if there are special circumstances that would cause a student to hand in assignments after the deadline.</w:t>
      </w:r>
      <w:r w:rsidRPr="00842A9D">
        <w:rPr>
          <w:rFonts w:eastAsia="Times New Roman" w:cs="Times New Roman"/>
          <w:sz w:val="24"/>
          <w:szCs w:val="24"/>
        </w:rPr>
        <w:br/>
      </w:r>
      <w:r w:rsidRPr="00842A9D">
        <w:rPr>
          <w:rFonts w:eastAsia="Times New Roman" w:cs="Times New Roman"/>
          <w:sz w:val="24"/>
          <w:szCs w:val="24"/>
        </w:rPr>
        <w:br/>
      </w:r>
      <w:r w:rsidRPr="00842A9D">
        <w:rPr>
          <w:rFonts w:eastAsia="Times New Roman" w:cs="Times New Roman"/>
          <w:sz w:val="24"/>
          <w:szCs w:val="24"/>
          <w:u w:val="single"/>
        </w:rPr>
        <w:t xml:space="preserve">A journal/notebook </w:t>
      </w:r>
      <w:r w:rsidR="0014031F">
        <w:rPr>
          <w:rFonts w:eastAsia="Times New Roman" w:cs="Times New Roman"/>
          <w:sz w:val="24"/>
          <w:szCs w:val="24"/>
          <w:u w:val="single"/>
        </w:rPr>
        <w:t>must be maintained on a weekly basis</w:t>
      </w:r>
      <w:r w:rsidRPr="00842A9D">
        <w:rPr>
          <w:rFonts w:eastAsia="Times New Roman" w:cs="Times New Roman"/>
          <w:sz w:val="24"/>
          <w:szCs w:val="24"/>
          <w:u w:val="single"/>
        </w:rPr>
        <w:t xml:space="preserve">. </w:t>
      </w:r>
      <w:r w:rsidR="0014031F">
        <w:rPr>
          <w:rFonts w:eastAsia="Times New Roman" w:cs="Times New Roman"/>
          <w:sz w:val="24"/>
          <w:szCs w:val="24"/>
          <w:u w:val="single"/>
        </w:rPr>
        <w:t>Journals entries are submitted via an online form. In each entry</w:t>
      </w:r>
      <w:r w:rsidRPr="00842A9D">
        <w:rPr>
          <w:rFonts w:eastAsia="Times New Roman" w:cs="Times New Roman"/>
          <w:sz w:val="24"/>
          <w:szCs w:val="24"/>
          <w:u w:val="single"/>
        </w:rPr>
        <w:t>,</w:t>
      </w:r>
      <w:r w:rsidR="0014031F">
        <w:rPr>
          <w:rFonts w:eastAsia="Times New Roman" w:cs="Times New Roman"/>
          <w:sz w:val="24"/>
          <w:szCs w:val="24"/>
          <w:u w:val="single"/>
        </w:rPr>
        <w:t xml:space="preserve"> you will</w:t>
      </w:r>
      <w:r w:rsidRPr="00842A9D">
        <w:rPr>
          <w:rFonts w:eastAsia="Times New Roman" w:cs="Times New Roman"/>
          <w:sz w:val="24"/>
          <w:szCs w:val="24"/>
          <w:u w:val="single"/>
        </w:rPr>
        <w:t xml:space="preserve"> write about your job duties, training received, and problems encountered.   You should also reflect on how well your job is going, and the degree to which you enjoy your job.   These items should be written on a daily basis or as a weekly summary.</w:t>
      </w:r>
      <w:r w:rsidRPr="00842A9D">
        <w:rPr>
          <w:rFonts w:eastAsia="Times New Roman" w:cs="Times New Roman"/>
          <w:sz w:val="24"/>
          <w:szCs w:val="24"/>
        </w:rPr>
        <w:t xml:space="preserve">  </w:t>
      </w:r>
      <w:r w:rsidRPr="00842A9D">
        <w:rPr>
          <w:rFonts w:eastAsia="Times New Roman" w:cs="Times New Roman"/>
          <w:sz w:val="24"/>
          <w:szCs w:val="24"/>
        </w:rPr>
        <w:br/>
      </w:r>
      <w:r w:rsidR="0014031F">
        <w:rPr>
          <w:rFonts w:eastAsia="Times New Roman" w:cs="Times New Roman"/>
          <w:sz w:val="24"/>
          <w:szCs w:val="24"/>
        </w:rPr>
        <w:br/>
      </w:r>
      <w:r w:rsidR="009333D1" w:rsidRPr="00842A9D">
        <w:rPr>
          <w:rFonts w:eastAsia="Times New Roman" w:cs="Times New Roman"/>
          <w:b/>
          <w:sz w:val="24"/>
          <w:szCs w:val="24"/>
        </w:rPr>
        <w:t xml:space="preserve">Note: </w:t>
      </w:r>
      <w:r w:rsidR="009333D1" w:rsidRPr="00842A9D">
        <w:rPr>
          <w:b/>
          <w:sz w:val="24"/>
          <w:szCs w:val="24"/>
        </w:rPr>
        <w:t>Students will provide their own transportation to and from the workplace.  The parent will be responsible for the safety and conduct and of the student while traveling to</w:t>
      </w:r>
      <w:r w:rsidR="00C1596A" w:rsidRPr="00842A9D">
        <w:rPr>
          <w:b/>
          <w:sz w:val="24"/>
          <w:szCs w:val="24"/>
        </w:rPr>
        <w:t>/from</w:t>
      </w:r>
      <w:r w:rsidR="009333D1" w:rsidRPr="00842A9D">
        <w:rPr>
          <w:b/>
          <w:sz w:val="24"/>
          <w:szCs w:val="24"/>
        </w:rPr>
        <w:t xml:space="preserve"> the workplace.</w:t>
      </w:r>
    </w:p>
    <w:p w:rsidR="00784DB5" w:rsidRPr="00842A9D" w:rsidRDefault="00784DB5" w:rsidP="00784DB5">
      <w:pPr>
        <w:spacing w:before="100" w:beforeAutospacing="1" w:after="100" w:afterAutospacing="1" w:line="240" w:lineRule="auto"/>
        <w:rPr>
          <w:rFonts w:eastAsia="Times New Roman" w:cs="Times New Roman"/>
          <w:sz w:val="24"/>
          <w:szCs w:val="24"/>
        </w:rPr>
      </w:pPr>
      <w:r w:rsidRPr="00842A9D">
        <w:rPr>
          <w:rFonts w:eastAsia="Times New Roman" w:cs="Times New Roman"/>
          <w:sz w:val="24"/>
          <w:szCs w:val="24"/>
        </w:rPr>
        <w:lastRenderedPageBreak/>
        <w:t>There are several items that you will need to complete for the work study program. The following is a checklist for you to make sure you have all of the proper paperwork to get started.</w:t>
      </w:r>
    </w:p>
    <w:tbl>
      <w:tblPr>
        <w:tblStyle w:val="TableGrid"/>
        <w:tblW w:w="0" w:type="auto"/>
        <w:tblLook w:val="04A0" w:firstRow="1" w:lastRow="0" w:firstColumn="1" w:lastColumn="0" w:noHBand="0" w:noVBand="1"/>
      </w:tblPr>
      <w:tblGrid>
        <w:gridCol w:w="9576"/>
      </w:tblGrid>
      <w:tr w:rsidR="00784DB5" w:rsidRPr="00842A9D" w:rsidTr="00784DB5">
        <w:tc>
          <w:tcPr>
            <w:tcW w:w="9576" w:type="dxa"/>
            <w:tcBorders>
              <w:top w:val="single" w:sz="4" w:space="0" w:color="auto"/>
              <w:left w:val="single" w:sz="4" w:space="0" w:color="auto"/>
              <w:bottom w:val="single" w:sz="4" w:space="0" w:color="auto"/>
              <w:right w:val="single" w:sz="4" w:space="0" w:color="auto"/>
            </w:tcBorders>
            <w:hideMark/>
          </w:tcPr>
          <w:p w:rsidR="00784DB5" w:rsidRPr="0014031F" w:rsidRDefault="00784DB5" w:rsidP="00870A39">
            <w:pPr>
              <w:pStyle w:val="Heading1"/>
              <w:spacing w:before="0" w:after="240"/>
              <w:outlineLvl w:val="0"/>
              <w:rPr>
                <w:rFonts w:asciiTheme="minorHAnsi" w:hAnsiTheme="minorHAnsi"/>
                <w:color w:val="auto"/>
              </w:rPr>
            </w:pPr>
            <w:r w:rsidRPr="0014031F">
              <w:rPr>
                <w:rFonts w:asciiTheme="minorHAnsi" w:hAnsiTheme="minorHAnsi"/>
                <w:color w:val="auto"/>
              </w:rPr>
              <w:t>Checklist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837"/>
              <w:gridCol w:w="5523"/>
            </w:tblGrid>
            <w:tr w:rsidR="0014031F" w:rsidRPr="0014031F">
              <w:trPr>
                <w:tblCellSpacing w:w="0" w:type="dxa"/>
              </w:trPr>
              <w:tc>
                <w:tcPr>
                  <w:tcW w:w="0" w:type="auto"/>
                  <w:vAlign w:val="center"/>
                  <w:hideMark/>
                </w:tcPr>
                <w:p w:rsidR="00784DB5" w:rsidRPr="0014031F" w:rsidRDefault="00784DB5">
                  <w:pPr>
                    <w:rPr>
                      <w:sz w:val="24"/>
                      <w:szCs w:val="24"/>
                    </w:rPr>
                  </w:pPr>
                  <w:r w:rsidRPr="0014031F">
                    <w:t>____Job or Worksite Identified</w:t>
                  </w:r>
                </w:p>
              </w:tc>
              <w:tc>
                <w:tcPr>
                  <w:tcW w:w="0" w:type="auto"/>
                  <w:vAlign w:val="center"/>
                  <w:hideMark/>
                </w:tcPr>
                <w:p w:rsidR="00784DB5" w:rsidRPr="0014031F" w:rsidRDefault="00784DB5">
                  <w:pPr>
                    <w:rPr>
                      <w:sz w:val="24"/>
                      <w:szCs w:val="24"/>
                    </w:rPr>
                  </w:pPr>
                  <w:r w:rsidRPr="0014031F">
                    <w:t>____Journal</w:t>
                  </w:r>
                </w:p>
              </w:tc>
            </w:tr>
            <w:tr w:rsidR="0014031F" w:rsidRPr="0014031F">
              <w:trPr>
                <w:tblCellSpacing w:w="0" w:type="dxa"/>
              </w:trPr>
              <w:tc>
                <w:tcPr>
                  <w:tcW w:w="0" w:type="auto"/>
                  <w:vAlign w:val="center"/>
                  <w:hideMark/>
                </w:tcPr>
                <w:p w:rsidR="00784DB5" w:rsidRPr="0014031F" w:rsidRDefault="00784DB5">
                  <w:pPr>
                    <w:rPr>
                      <w:sz w:val="24"/>
                      <w:szCs w:val="24"/>
                    </w:rPr>
                  </w:pPr>
                  <w:r w:rsidRPr="0014031F">
                    <w:t xml:space="preserve">____Work Experience Plan </w:t>
                  </w:r>
                </w:p>
              </w:tc>
              <w:tc>
                <w:tcPr>
                  <w:tcW w:w="0" w:type="auto"/>
                  <w:vAlign w:val="center"/>
                  <w:hideMark/>
                </w:tcPr>
                <w:p w:rsidR="00784DB5" w:rsidRPr="0014031F" w:rsidRDefault="00784DB5">
                  <w:pPr>
                    <w:rPr>
                      <w:sz w:val="24"/>
                      <w:szCs w:val="24"/>
                    </w:rPr>
                  </w:pPr>
                  <w:r w:rsidRPr="0014031F">
                    <w:rPr>
                      <w:sz w:val="24"/>
                      <w:szCs w:val="24"/>
                    </w:rPr>
                    <w:t>____Evaluation Forms</w:t>
                  </w:r>
                </w:p>
              </w:tc>
            </w:tr>
            <w:tr w:rsidR="0014031F" w:rsidRPr="0014031F">
              <w:trPr>
                <w:tblCellSpacing w:w="0" w:type="dxa"/>
              </w:trPr>
              <w:tc>
                <w:tcPr>
                  <w:tcW w:w="0" w:type="auto"/>
                  <w:vAlign w:val="center"/>
                  <w:hideMark/>
                </w:tcPr>
                <w:p w:rsidR="00784DB5" w:rsidRPr="0014031F" w:rsidRDefault="00784DB5">
                  <w:pPr>
                    <w:rPr>
                      <w:sz w:val="24"/>
                      <w:szCs w:val="24"/>
                    </w:rPr>
                  </w:pPr>
                  <w:r w:rsidRPr="0014031F">
                    <w:t xml:space="preserve">____Student Agreement </w:t>
                  </w:r>
                </w:p>
              </w:tc>
              <w:tc>
                <w:tcPr>
                  <w:tcW w:w="0" w:type="auto"/>
                  <w:vAlign w:val="center"/>
                  <w:hideMark/>
                </w:tcPr>
                <w:p w:rsidR="00784DB5" w:rsidRPr="0014031F" w:rsidRDefault="00BE66F3" w:rsidP="00FC49FC">
                  <w:pPr>
                    <w:rPr>
                      <w:sz w:val="24"/>
                      <w:szCs w:val="24"/>
                    </w:rPr>
                  </w:pPr>
                  <w:r w:rsidRPr="0014031F">
                    <w:rPr>
                      <w:sz w:val="24"/>
                      <w:szCs w:val="24"/>
                    </w:rPr>
                    <w:t>____Career Guidance</w:t>
                  </w:r>
                  <w:r w:rsidR="00154561" w:rsidRPr="0014031F">
                    <w:rPr>
                      <w:sz w:val="24"/>
                      <w:szCs w:val="24"/>
                    </w:rPr>
                    <w:t xml:space="preserve"> &amp; Eligibility</w:t>
                  </w:r>
                  <w:r w:rsidRPr="0014031F">
                    <w:rPr>
                      <w:sz w:val="24"/>
                      <w:szCs w:val="24"/>
                    </w:rPr>
                    <w:t xml:space="preserve"> Session</w:t>
                  </w:r>
                </w:p>
              </w:tc>
            </w:tr>
            <w:tr w:rsidR="0014031F" w:rsidRPr="0014031F">
              <w:trPr>
                <w:tblCellSpacing w:w="0" w:type="dxa"/>
              </w:trPr>
              <w:tc>
                <w:tcPr>
                  <w:tcW w:w="0" w:type="auto"/>
                  <w:vAlign w:val="center"/>
                  <w:hideMark/>
                </w:tcPr>
                <w:p w:rsidR="00784DB5" w:rsidRPr="0014031F" w:rsidRDefault="00784DB5">
                  <w:pPr>
                    <w:spacing w:after="0"/>
                  </w:pPr>
                </w:p>
              </w:tc>
              <w:tc>
                <w:tcPr>
                  <w:tcW w:w="0" w:type="auto"/>
                  <w:vAlign w:val="center"/>
                  <w:hideMark/>
                </w:tcPr>
                <w:p w:rsidR="00784DB5" w:rsidRPr="0014031F" w:rsidRDefault="00784DB5">
                  <w:pPr>
                    <w:spacing w:after="0"/>
                  </w:pPr>
                </w:p>
              </w:tc>
            </w:tr>
          </w:tbl>
          <w:p w:rsidR="00784DB5" w:rsidRPr="0014031F" w:rsidRDefault="00784DB5">
            <w:pPr>
              <w:pStyle w:val="Heading1"/>
              <w:outlineLvl w:val="0"/>
              <w:rPr>
                <w:rFonts w:asciiTheme="minorHAnsi" w:hAnsiTheme="minorHAnsi"/>
                <w:color w:val="auto"/>
              </w:rPr>
            </w:pPr>
          </w:p>
        </w:tc>
      </w:tr>
    </w:tbl>
    <w:p w:rsidR="00784DB5" w:rsidRPr="0014031F" w:rsidRDefault="0014031F" w:rsidP="00784DB5">
      <w:pPr>
        <w:pStyle w:val="Heading1"/>
        <w:rPr>
          <w:rFonts w:asciiTheme="minorHAnsi" w:hAnsiTheme="minorHAnsi"/>
          <w:color w:val="auto"/>
        </w:rPr>
      </w:pPr>
      <w:r w:rsidRPr="0014031F">
        <w:rPr>
          <w:rFonts w:asciiTheme="minorHAnsi" w:hAnsiTheme="minorHAnsi"/>
          <w:color w:val="auto"/>
        </w:rPr>
        <w:t xml:space="preserve">Due Dates for CTE Workplace Experience </w:t>
      </w:r>
      <w:r w:rsidR="00784DB5" w:rsidRPr="0014031F">
        <w:rPr>
          <w:rFonts w:asciiTheme="minorHAnsi" w:hAnsiTheme="minorHAnsi"/>
          <w:color w:val="auto"/>
        </w:rPr>
        <w:t>Assignments</w:t>
      </w:r>
    </w:p>
    <w:tbl>
      <w:tblPr>
        <w:tblW w:w="4978" w:type="pct"/>
        <w:tblLayout w:type="fixed"/>
        <w:tblLook w:val="04A0" w:firstRow="1" w:lastRow="0" w:firstColumn="1" w:lastColumn="0" w:noHBand="0" w:noVBand="1"/>
      </w:tblPr>
      <w:tblGrid>
        <w:gridCol w:w="1998"/>
        <w:gridCol w:w="5940"/>
        <w:gridCol w:w="1596"/>
      </w:tblGrid>
      <w:tr w:rsidR="0014031F" w:rsidRPr="0014031F" w:rsidTr="00870A39">
        <w:trPr>
          <w:trHeight w:val="600"/>
        </w:trPr>
        <w:tc>
          <w:tcPr>
            <w:tcW w:w="5000" w:type="pct"/>
            <w:gridSpan w:val="3"/>
            <w:tcBorders>
              <w:top w:val="nil"/>
              <w:left w:val="nil"/>
              <w:bottom w:val="nil"/>
              <w:right w:val="nil"/>
            </w:tcBorders>
            <w:shd w:val="clear" w:color="000000" w:fill="E6EFFD"/>
            <w:vAlign w:val="center"/>
            <w:hideMark/>
          </w:tcPr>
          <w:p w:rsidR="00EB6552" w:rsidRPr="0014031F" w:rsidRDefault="00EB6552" w:rsidP="00EB6552">
            <w:pPr>
              <w:spacing w:after="0" w:line="240" w:lineRule="auto"/>
              <w:rPr>
                <w:rFonts w:eastAsia="Times New Roman" w:cs="Times New Roman"/>
                <w:b/>
                <w:bCs/>
              </w:rPr>
            </w:pPr>
            <w:r w:rsidRPr="0014031F">
              <w:rPr>
                <w:rFonts w:eastAsia="Times New Roman" w:cs="Times New Roman"/>
                <w:b/>
                <w:bCs/>
              </w:rPr>
              <w:t>Fall Semester –Spring Semester—Summer</w:t>
            </w:r>
            <w:r w:rsidR="000B0AB3" w:rsidRPr="0014031F">
              <w:rPr>
                <w:rFonts w:eastAsia="Times New Roman" w:cs="Times New Roman"/>
                <w:b/>
                <w:bCs/>
              </w:rPr>
              <w:t xml:space="preserve">:  Note that spring and </w:t>
            </w:r>
            <w:r w:rsidRPr="0014031F">
              <w:rPr>
                <w:rFonts w:eastAsia="Times New Roman" w:cs="Times New Roman"/>
                <w:b/>
                <w:bCs/>
              </w:rPr>
              <w:t xml:space="preserve">summer assignments will be the same as quarter 1 </w:t>
            </w:r>
            <w:r w:rsidR="000B0AB3" w:rsidRPr="0014031F">
              <w:rPr>
                <w:rFonts w:eastAsia="Times New Roman" w:cs="Times New Roman"/>
                <w:b/>
                <w:bCs/>
              </w:rPr>
              <w:t>and quarter 2 assignments</w:t>
            </w:r>
          </w:p>
        </w:tc>
      </w:tr>
      <w:tr w:rsidR="00EB6552" w:rsidRPr="00842A9D" w:rsidTr="000B0AB3">
        <w:trPr>
          <w:trHeight w:val="300"/>
        </w:trPr>
        <w:tc>
          <w:tcPr>
            <w:tcW w:w="1048" w:type="pct"/>
            <w:tcBorders>
              <w:top w:val="nil"/>
              <w:left w:val="nil"/>
              <w:bottom w:val="nil"/>
              <w:right w:val="nil"/>
            </w:tcBorders>
            <w:shd w:val="clear" w:color="000000" w:fill="F8F8F8"/>
            <w:vAlign w:val="center"/>
            <w:hideMark/>
          </w:tcPr>
          <w:p w:rsidR="00EB6552" w:rsidRPr="00842A9D" w:rsidRDefault="00EB6552" w:rsidP="00EB6552">
            <w:pPr>
              <w:spacing w:after="0" w:line="240" w:lineRule="auto"/>
              <w:rPr>
                <w:rFonts w:eastAsia="Times New Roman" w:cs="Times New Roman"/>
                <w:b/>
                <w:bCs/>
                <w:color w:val="000000"/>
              </w:rPr>
            </w:pPr>
            <w:r w:rsidRPr="00842A9D">
              <w:rPr>
                <w:rFonts w:eastAsia="Times New Roman" w:cs="Times New Roman"/>
                <w:b/>
                <w:bCs/>
                <w:color w:val="000000"/>
              </w:rPr>
              <w:t>Dates</w:t>
            </w:r>
          </w:p>
        </w:tc>
        <w:tc>
          <w:tcPr>
            <w:tcW w:w="3115" w:type="pct"/>
            <w:tcBorders>
              <w:top w:val="nil"/>
              <w:left w:val="nil"/>
              <w:bottom w:val="nil"/>
              <w:right w:val="nil"/>
            </w:tcBorders>
            <w:shd w:val="clear" w:color="000000" w:fill="F8F8F8"/>
            <w:vAlign w:val="center"/>
            <w:hideMark/>
          </w:tcPr>
          <w:p w:rsidR="00EB6552" w:rsidRPr="00842A9D" w:rsidRDefault="00EB6552" w:rsidP="00EB6552">
            <w:pPr>
              <w:spacing w:after="0" w:line="240" w:lineRule="auto"/>
              <w:rPr>
                <w:rFonts w:eastAsia="Times New Roman" w:cs="Times New Roman"/>
                <w:b/>
                <w:bCs/>
                <w:color w:val="000000"/>
              </w:rPr>
            </w:pPr>
            <w:r w:rsidRPr="00842A9D">
              <w:rPr>
                <w:rFonts w:eastAsia="Times New Roman" w:cs="Times New Roman"/>
                <w:b/>
                <w:bCs/>
                <w:color w:val="000000"/>
              </w:rPr>
              <w:t>Assignments</w:t>
            </w:r>
          </w:p>
        </w:tc>
        <w:tc>
          <w:tcPr>
            <w:tcW w:w="837" w:type="pct"/>
            <w:tcBorders>
              <w:top w:val="nil"/>
              <w:left w:val="nil"/>
              <w:bottom w:val="nil"/>
              <w:right w:val="nil"/>
            </w:tcBorders>
            <w:shd w:val="clear" w:color="000000" w:fill="F8F8F8"/>
            <w:vAlign w:val="center"/>
            <w:hideMark/>
          </w:tcPr>
          <w:p w:rsidR="00EB6552" w:rsidRPr="00842A9D" w:rsidRDefault="00EB6552" w:rsidP="00EB6552">
            <w:pPr>
              <w:spacing w:after="0" w:line="240" w:lineRule="auto"/>
              <w:rPr>
                <w:rFonts w:eastAsia="Times New Roman" w:cs="Times New Roman"/>
                <w:b/>
                <w:bCs/>
                <w:color w:val="000000"/>
              </w:rPr>
            </w:pPr>
            <w:r w:rsidRPr="00842A9D">
              <w:rPr>
                <w:rFonts w:eastAsia="Times New Roman" w:cs="Times New Roman"/>
                <w:b/>
                <w:bCs/>
                <w:color w:val="000000"/>
              </w:rPr>
              <w:t>Points</w:t>
            </w:r>
          </w:p>
        </w:tc>
      </w:tr>
      <w:tr w:rsidR="00EB6552" w:rsidRPr="00842A9D" w:rsidTr="000B0AB3">
        <w:trPr>
          <w:trHeight w:val="300"/>
        </w:trPr>
        <w:tc>
          <w:tcPr>
            <w:tcW w:w="1048" w:type="pct"/>
            <w:tcBorders>
              <w:top w:val="nil"/>
              <w:left w:val="nil"/>
              <w:bottom w:val="nil"/>
              <w:right w:val="nil"/>
            </w:tcBorders>
            <w:shd w:val="clear" w:color="auto" w:fill="auto"/>
            <w:noWrap/>
            <w:vAlign w:val="bottom"/>
            <w:hideMark/>
          </w:tcPr>
          <w:p w:rsidR="00EB6552" w:rsidRPr="00842A9D" w:rsidRDefault="008D6A09" w:rsidP="00EB6552">
            <w:pPr>
              <w:spacing w:after="0" w:line="240" w:lineRule="auto"/>
              <w:rPr>
                <w:rFonts w:eastAsia="Times New Roman" w:cs="Times New Roman"/>
                <w:color w:val="000000"/>
              </w:rPr>
            </w:pPr>
            <w:r w:rsidRPr="00842A9D">
              <w:rPr>
                <w:rFonts w:eastAsia="Times New Roman" w:cs="Times New Roman"/>
                <w:color w:val="000000"/>
              </w:rPr>
              <w:t>Prior to start</w:t>
            </w:r>
          </w:p>
        </w:tc>
        <w:tc>
          <w:tcPr>
            <w:tcW w:w="3115" w:type="pct"/>
            <w:tcBorders>
              <w:top w:val="nil"/>
              <w:left w:val="nil"/>
              <w:bottom w:val="single" w:sz="4" w:space="0" w:color="auto"/>
              <w:right w:val="nil"/>
            </w:tcBorders>
            <w:shd w:val="clear" w:color="auto" w:fill="auto"/>
            <w:vAlign w:val="center"/>
            <w:hideMark/>
          </w:tcPr>
          <w:p w:rsidR="00EB6552" w:rsidRPr="00842A9D" w:rsidRDefault="00EB6552" w:rsidP="00EB6552">
            <w:pPr>
              <w:spacing w:after="0" w:line="240" w:lineRule="auto"/>
              <w:rPr>
                <w:rFonts w:eastAsia="Times New Roman" w:cs="Times New Roman"/>
                <w:color w:val="000000"/>
              </w:rPr>
            </w:pPr>
            <w:r w:rsidRPr="00842A9D">
              <w:rPr>
                <w:rFonts w:eastAsia="Times New Roman" w:cs="Times New Roman"/>
                <w:color w:val="000000"/>
              </w:rPr>
              <w:t>Work Experience Plan</w:t>
            </w:r>
          </w:p>
        </w:tc>
        <w:tc>
          <w:tcPr>
            <w:tcW w:w="837" w:type="pct"/>
            <w:tcBorders>
              <w:top w:val="nil"/>
              <w:left w:val="nil"/>
              <w:bottom w:val="single" w:sz="4" w:space="0" w:color="auto"/>
              <w:right w:val="nil"/>
            </w:tcBorders>
            <w:shd w:val="clear" w:color="auto" w:fill="auto"/>
            <w:vAlign w:val="center"/>
            <w:hideMark/>
          </w:tcPr>
          <w:p w:rsidR="00EB6552" w:rsidRPr="00842A9D" w:rsidRDefault="00EB6552" w:rsidP="00EB6552">
            <w:pPr>
              <w:spacing w:after="0" w:line="240" w:lineRule="auto"/>
              <w:jc w:val="right"/>
              <w:rPr>
                <w:rFonts w:eastAsia="Times New Roman" w:cs="Times New Roman"/>
                <w:color w:val="000000"/>
              </w:rPr>
            </w:pPr>
            <w:r w:rsidRPr="00842A9D">
              <w:rPr>
                <w:rFonts w:eastAsia="Times New Roman" w:cs="Times New Roman"/>
                <w:color w:val="000000"/>
              </w:rPr>
              <w:t>25</w:t>
            </w:r>
          </w:p>
        </w:tc>
      </w:tr>
      <w:tr w:rsidR="00F55F55" w:rsidRPr="00842A9D" w:rsidTr="000B0AB3">
        <w:trPr>
          <w:trHeight w:val="300"/>
        </w:trPr>
        <w:tc>
          <w:tcPr>
            <w:tcW w:w="1048" w:type="pct"/>
            <w:tcBorders>
              <w:top w:val="nil"/>
              <w:left w:val="nil"/>
              <w:bottom w:val="nil"/>
              <w:right w:val="nil"/>
            </w:tcBorders>
            <w:shd w:val="clear" w:color="auto" w:fill="auto"/>
            <w:noWrap/>
            <w:vAlign w:val="bottom"/>
          </w:tcPr>
          <w:p w:rsidR="00F55F55" w:rsidRPr="00842A9D" w:rsidRDefault="00F55F55" w:rsidP="00EB6552">
            <w:pPr>
              <w:spacing w:after="0" w:line="240" w:lineRule="auto"/>
              <w:rPr>
                <w:rFonts w:eastAsia="Times New Roman" w:cs="Times New Roman"/>
                <w:color w:val="000000"/>
              </w:rPr>
            </w:pPr>
            <w:r w:rsidRPr="00842A9D">
              <w:rPr>
                <w:rFonts w:eastAsia="Times New Roman" w:cs="Times New Roman"/>
                <w:color w:val="000000"/>
              </w:rPr>
              <w:t>Prior to start</w:t>
            </w:r>
          </w:p>
        </w:tc>
        <w:tc>
          <w:tcPr>
            <w:tcW w:w="3115" w:type="pct"/>
            <w:tcBorders>
              <w:top w:val="nil"/>
              <w:left w:val="nil"/>
              <w:bottom w:val="single" w:sz="4" w:space="0" w:color="auto"/>
              <w:right w:val="nil"/>
            </w:tcBorders>
            <w:shd w:val="clear" w:color="auto" w:fill="auto"/>
            <w:vAlign w:val="center"/>
          </w:tcPr>
          <w:p w:rsidR="00F55F55" w:rsidRPr="00842A9D" w:rsidRDefault="00F55F55" w:rsidP="00EB6552">
            <w:pPr>
              <w:spacing w:after="0" w:line="240" w:lineRule="auto"/>
              <w:rPr>
                <w:rFonts w:eastAsia="Times New Roman" w:cs="Times New Roman"/>
                <w:color w:val="000000"/>
              </w:rPr>
            </w:pPr>
            <w:r w:rsidRPr="00842A9D">
              <w:rPr>
                <w:rFonts w:eastAsia="Times New Roman" w:cs="Times New Roman"/>
                <w:color w:val="000000"/>
              </w:rPr>
              <w:t xml:space="preserve">Career Matchmaker Session-Career Cruising                                                    </w:t>
            </w:r>
          </w:p>
        </w:tc>
        <w:tc>
          <w:tcPr>
            <w:tcW w:w="837" w:type="pct"/>
            <w:tcBorders>
              <w:top w:val="nil"/>
              <w:left w:val="nil"/>
              <w:bottom w:val="single" w:sz="4" w:space="0" w:color="auto"/>
              <w:right w:val="nil"/>
            </w:tcBorders>
            <w:shd w:val="clear" w:color="auto" w:fill="auto"/>
            <w:vAlign w:val="center"/>
          </w:tcPr>
          <w:p w:rsidR="00F55F55" w:rsidRPr="00842A9D" w:rsidRDefault="00F55F55" w:rsidP="00EB6552">
            <w:pPr>
              <w:spacing w:after="0" w:line="240" w:lineRule="auto"/>
              <w:jc w:val="right"/>
              <w:rPr>
                <w:rFonts w:eastAsia="Times New Roman" w:cs="Times New Roman"/>
                <w:color w:val="000000"/>
              </w:rPr>
            </w:pPr>
            <w:r w:rsidRPr="00842A9D">
              <w:rPr>
                <w:rFonts w:eastAsia="Times New Roman" w:cs="Times New Roman"/>
                <w:color w:val="000000"/>
              </w:rPr>
              <w:t>25</w:t>
            </w:r>
          </w:p>
        </w:tc>
      </w:tr>
      <w:tr w:rsidR="00EB6552" w:rsidRPr="00842A9D" w:rsidTr="000B0AB3">
        <w:trPr>
          <w:trHeight w:val="300"/>
        </w:trPr>
        <w:tc>
          <w:tcPr>
            <w:tcW w:w="1048" w:type="pct"/>
            <w:tcBorders>
              <w:top w:val="nil"/>
              <w:left w:val="nil"/>
              <w:bottom w:val="nil"/>
              <w:right w:val="nil"/>
            </w:tcBorders>
            <w:shd w:val="clear" w:color="auto" w:fill="auto"/>
            <w:noWrap/>
            <w:vAlign w:val="bottom"/>
            <w:hideMark/>
          </w:tcPr>
          <w:p w:rsidR="00EB6552" w:rsidRPr="00842A9D" w:rsidRDefault="00F55F55" w:rsidP="00EB6552">
            <w:pPr>
              <w:spacing w:after="0" w:line="240" w:lineRule="auto"/>
              <w:rPr>
                <w:rFonts w:eastAsia="Times New Roman" w:cs="Times New Roman"/>
                <w:color w:val="000000"/>
              </w:rPr>
            </w:pPr>
            <w:r w:rsidRPr="00842A9D">
              <w:rPr>
                <w:rFonts w:eastAsia="Times New Roman" w:cs="Times New Roman"/>
                <w:color w:val="000000"/>
              </w:rPr>
              <w:t>Prior to start</w:t>
            </w:r>
          </w:p>
        </w:tc>
        <w:tc>
          <w:tcPr>
            <w:tcW w:w="3115" w:type="pct"/>
            <w:tcBorders>
              <w:top w:val="nil"/>
              <w:left w:val="nil"/>
              <w:bottom w:val="single" w:sz="4" w:space="0" w:color="auto"/>
              <w:right w:val="nil"/>
            </w:tcBorders>
            <w:shd w:val="clear" w:color="auto" w:fill="auto"/>
            <w:noWrap/>
            <w:vAlign w:val="bottom"/>
            <w:hideMark/>
          </w:tcPr>
          <w:p w:rsidR="00EB6552" w:rsidRPr="00842A9D" w:rsidRDefault="00EB6552" w:rsidP="00EB6552">
            <w:pPr>
              <w:spacing w:after="0" w:line="240" w:lineRule="auto"/>
              <w:rPr>
                <w:rFonts w:eastAsia="Times New Roman" w:cs="Times New Roman"/>
                <w:color w:val="000000"/>
              </w:rPr>
            </w:pPr>
            <w:r w:rsidRPr="00842A9D">
              <w:rPr>
                <w:rFonts w:eastAsia="Times New Roman" w:cs="Times New Roman"/>
                <w:color w:val="000000"/>
              </w:rPr>
              <w:t>Student Agreement Form</w:t>
            </w:r>
          </w:p>
        </w:tc>
        <w:tc>
          <w:tcPr>
            <w:tcW w:w="837" w:type="pct"/>
            <w:tcBorders>
              <w:top w:val="nil"/>
              <w:left w:val="nil"/>
              <w:bottom w:val="single" w:sz="4" w:space="0" w:color="auto"/>
              <w:right w:val="nil"/>
            </w:tcBorders>
            <w:shd w:val="clear" w:color="auto" w:fill="auto"/>
            <w:vAlign w:val="center"/>
            <w:hideMark/>
          </w:tcPr>
          <w:p w:rsidR="00EB6552" w:rsidRPr="00842A9D" w:rsidRDefault="00EB6552" w:rsidP="00EB6552">
            <w:pPr>
              <w:spacing w:after="0" w:line="240" w:lineRule="auto"/>
              <w:jc w:val="right"/>
              <w:rPr>
                <w:rFonts w:eastAsia="Times New Roman" w:cs="Times New Roman"/>
                <w:color w:val="000000"/>
              </w:rPr>
            </w:pPr>
            <w:r w:rsidRPr="00842A9D">
              <w:rPr>
                <w:rFonts w:eastAsia="Times New Roman" w:cs="Times New Roman"/>
                <w:color w:val="000000"/>
              </w:rPr>
              <w:t>25</w:t>
            </w:r>
          </w:p>
        </w:tc>
      </w:tr>
      <w:tr w:rsidR="00EB6552" w:rsidRPr="00842A9D" w:rsidTr="000B0AB3">
        <w:trPr>
          <w:trHeight w:val="360"/>
        </w:trPr>
        <w:tc>
          <w:tcPr>
            <w:tcW w:w="1048" w:type="pct"/>
            <w:tcBorders>
              <w:top w:val="nil"/>
              <w:left w:val="nil"/>
              <w:bottom w:val="nil"/>
              <w:right w:val="nil"/>
            </w:tcBorders>
            <w:shd w:val="clear" w:color="auto" w:fill="auto"/>
            <w:noWrap/>
            <w:vAlign w:val="bottom"/>
            <w:hideMark/>
          </w:tcPr>
          <w:p w:rsidR="00EB6552" w:rsidRPr="00842A9D" w:rsidRDefault="008D6A09" w:rsidP="00EB6552">
            <w:pPr>
              <w:spacing w:after="0" w:line="240" w:lineRule="auto"/>
              <w:rPr>
                <w:rFonts w:eastAsia="Times New Roman" w:cs="Times New Roman"/>
                <w:color w:val="000000"/>
              </w:rPr>
            </w:pPr>
            <w:r w:rsidRPr="00842A9D">
              <w:rPr>
                <w:rFonts w:eastAsia="Times New Roman" w:cs="Times New Roman"/>
                <w:color w:val="000000"/>
              </w:rPr>
              <w:t>End of Quarter</w:t>
            </w:r>
            <w:r w:rsidR="000B0AB3" w:rsidRPr="00842A9D">
              <w:rPr>
                <w:rFonts w:eastAsia="Times New Roman" w:cs="Times New Roman"/>
                <w:color w:val="000000"/>
              </w:rPr>
              <w:t xml:space="preserve"> 1</w:t>
            </w:r>
          </w:p>
        </w:tc>
        <w:tc>
          <w:tcPr>
            <w:tcW w:w="3115" w:type="pct"/>
            <w:tcBorders>
              <w:top w:val="single" w:sz="4" w:space="0" w:color="auto"/>
              <w:left w:val="nil"/>
              <w:bottom w:val="single" w:sz="4" w:space="0" w:color="auto"/>
              <w:right w:val="nil"/>
            </w:tcBorders>
            <w:shd w:val="clear" w:color="auto" w:fill="auto"/>
            <w:vAlign w:val="center"/>
            <w:hideMark/>
          </w:tcPr>
          <w:p w:rsidR="00EB6552" w:rsidRPr="00842A9D" w:rsidRDefault="00EB6552" w:rsidP="00EB6552">
            <w:pPr>
              <w:spacing w:after="0" w:line="240" w:lineRule="auto"/>
              <w:rPr>
                <w:rFonts w:eastAsia="Times New Roman" w:cs="Times New Roman"/>
                <w:color w:val="000000"/>
              </w:rPr>
            </w:pPr>
            <w:r w:rsidRPr="00842A9D">
              <w:rPr>
                <w:rFonts w:eastAsia="Times New Roman" w:cs="Times New Roman"/>
                <w:color w:val="000000"/>
              </w:rPr>
              <w:t>1st Quarter Timesheets</w:t>
            </w:r>
          </w:p>
        </w:tc>
        <w:tc>
          <w:tcPr>
            <w:tcW w:w="837" w:type="pct"/>
            <w:tcBorders>
              <w:top w:val="nil"/>
              <w:left w:val="nil"/>
              <w:bottom w:val="single" w:sz="4" w:space="0" w:color="auto"/>
              <w:right w:val="nil"/>
            </w:tcBorders>
            <w:shd w:val="clear" w:color="auto" w:fill="auto"/>
            <w:vAlign w:val="center"/>
            <w:hideMark/>
          </w:tcPr>
          <w:p w:rsidR="00EB6552" w:rsidRPr="00842A9D" w:rsidRDefault="00EB6552" w:rsidP="002D5397">
            <w:pPr>
              <w:spacing w:after="0" w:line="240" w:lineRule="auto"/>
              <w:jc w:val="right"/>
              <w:rPr>
                <w:rFonts w:eastAsia="Times New Roman" w:cs="Times New Roman"/>
                <w:color w:val="000000"/>
              </w:rPr>
            </w:pPr>
            <w:r w:rsidRPr="00842A9D">
              <w:rPr>
                <w:rFonts w:eastAsia="Times New Roman" w:cs="Times New Roman"/>
                <w:color w:val="000000"/>
              </w:rPr>
              <w:t>1</w:t>
            </w:r>
            <w:r w:rsidR="002D5397" w:rsidRPr="00842A9D">
              <w:rPr>
                <w:rFonts w:eastAsia="Times New Roman" w:cs="Times New Roman"/>
                <w:color w:val="000000"/>
              </w:rPr>
              <w:t>0</w:t>
            </w:r>
            <w:r w:rsidRPr="00842A9D">
              <w:rPr>
                <w:rFonts w:eastAsia="Times New Roman" w:cs="Times New Roman"/>
                <w:color w:val="000000"/>
              </w:rPr>
              <w:t>0</w:t>
            </w:r>
          </w:p>
        </w:tc>
      </w:tr>
      <w:tr w:rsidR="00EB6552" w:rsidRPr="00842A9D" w:rsidTr="000B0AB3">
        <w:trPr>
          <w:trHeight w:val="300"/>
        </w:trPr>
        <w:tc>
          <w:tcPr>
            <w:tcW w:w="1048" w:type="pct"/>
            <w:tcBorders>
              <w:top w:val="nil"/>
              <w:left w:val="nil"/>
              <w:bottom w:val="nil"/>
              <w:right w:val="nil"/>
            </w:tcBorders>
            <w:shd w:val="clear" w:color="auto" w:fill="auto"/>
            <w:noWrap/>
            <w:vAlign w:val="bottom"/>
            <w:hideMark/>
          </w:tcPr>
          <w:p w:rsidR="00EB6552" w:rsidRPr="00842A9D" w:rsidRDefault="008D6A09" w:rsidP="00EB6552">
            <w:pPr>
              <w:spacing w:after="0" w:line="240" w:lineRule="auto"/>
              <w:rPr>
                <w:rFonts w:eastAsia="Times New Roman" w:cs="Times New Roman"/>
                <w:color w:val="000000"/>
              </w:rPr>
            </w:pPr>
            <w:r w:rsidRPr="00842A9D">
              <w:rPr>
                <w:rFonts w:eastAsia="Times New Roman" w:cs="Times New Roman"/>
                <w:color w:val="000000"/>
              </w:rPr>
              <w:t>End of Quarter</w:t>
            </w:r>
            <w:r w:rsidR="000B0AB3" w:rsidRPr="00842A9D">
              <w:rPr>
                <w:rFonts w:eastAsia="Times New Roman" w:cs="Times New Roman"/>
                <w:color w:val="000000"/>
              </w:rPr>
              <w:t xml:space="preserve"> 1</w:t>
            </w:r>
          </w:p>
        </w:tc>
        <w:tc>
          <w:tcPr>
            <w:tcW w:w="3115" w:type="pct"/>
            <w:tcBorders>
              <w:top w:val="single" w:sz="4" w:space="0" w:color="auto"/>
              <w:left w:val="nil"/>
              <w:bottom w:val="single" w:sz="4" w:space="0" w:color="auto"/>
              <w:right w:val="nil"/>
            </w:tcBorders>
            <w:shd w:val="clear" w:color="auto" w:fill="auto"/>
            <w:noWrap/>
            <w:vAlign w:val="bottom"/>
            <w:hideMark/>
          </w:tcPr>
          <w:p w:rsidR="00EB6552" w:rsidRPr="00842A9D" w:rsidRDefault="00EB6552" w:rsidP="00870A39">
            <w:pPr>
              <w:spacing w:after="0" w:line="240" w:lineRule="auto"/>
              <w:rPr>
                <w:rFonts w:eastAsia="Times New Roman" w:cs="Times New Roman"/>
                <w:color w:val="000000"/>
              </w:rPr>
            </w:pPr>
            <w:r w:rsidRPr="00842A9D">
              <w:rPr>
                <w:rFonts w:eastAsia="Times New Roman" w:cs="Times New Roman"/>
                <w:color w:val="000000"/>
              </w:rPr>
              <w:t xml:space="preserve">1st Quarter Notebook/Journal </w:t>
            </w:r>
            <w:r w:rsidR="00870A39" w:rsidRPr="00842A9D">
              <w:rPr>
                <w:rFonts w:eastAsia="Times New Roman" w:cs="Times New Roman"/>
                <w:color w:val="000000"/>
              </w:rPr>
              <w:t xml:space="preserve"> C</w:t>
            </w:r>
            <w:r w:rsidRPr="00842A9D">
              <w:rPr>
                <w:rFonts w:eastAsia="Times New Roman" w:cs="Times New Roman"/>
                <w:color w:val="000000"/>
              </w:rPr>
              <w:t>heck</w:t>
            </w:r>
            <w:r w:rsidR="00870A39" w:rsidRPr="00842A9D">
              <w:rPr>
                <w:rFonts w:eastAsia="Times New Roman" w:cs="Times New Roman"/>
                <w:color w:val="000000"/>
              </w:rPr>
              <w:t xml:space="preserve"> </w:t>
            </w:r>
          </w:p>
        </w:tc>
        <w:tc>
          <w:tcPr>
            <w:tcW w:w="837" w:type="pct"/>
            <w:tcBorders>
              <w:top w:val="nil"/>
              <w:left w:val="nil"/>
              <w:bottom w:val="single" w:sz="4" w:space="0" w:color="auto"/>
              <w:right w:val="nil"/>
            </w:tcBorders>
            <w:shd w:val="clear" w:color="auto" w:fill="auto"/>
            <w:vAlign w:val="center"/>
            <w:hideMark/>
          </w:tcPr>
          <w:p w:rsidR="00EB6552" w:rsidRPr="00842A9D" w:rsidRDefault="002D5397" w:rsidP="00EB6552">
            <w:pPr>
              <w:spacing w:after="0" w:line="240" w:lineRule="auto"/>
              <w:jc w:val="right"/>
              <w:rPr>
                <w:rFonts w:eastAsia="Times New Roman" w:cs="Times New Roman"/>
                <w:color w:val="000000"/>
              </w:rPr>
            </w:pPr>
            <w:r w:rsidRPr="00842A9D">
              <w:rPr>
                <w:rFonts w:eastAsia="Times New Roman" w:cs="Times New Roman"/>
                <w:color w:val="000000"/>
              </w:rPr>
              <w:t>15</w:t>
            </w:r>
            <w:r w:rsidR="00EB6552" w:rsidRPr="00842A9D">
              <w:rPr>
                <w:rFonts w:eastAsia="Times New Roman" w:cs="Times New Roman"/>
                <w:color w:val="000000"/>
              </w:rPr>
              <w:t>0</w:t>
            </w:r>
          </w:p>
        </w:tc>
      </w:tr>
      <w:tr w:rsidR="00780971" w:rsidRPr="00842A9D" w:rsidTr="000B0AB3">
        <w:trPr>
          <w:trHeight w:val="300"/>
        </w:trPr>
        <w:tc>
          <w:tcPr>
            <w:tcW w:w="1048" w:type="pct"/>
            <w:tcBorders>
              <w:top w:val="nil"/>
              <w:left w:val="nil"/>
              <w:bottom w:val="nil"/>
              <w:right w:val="nil"/>
            </w:tcBorders>
            <w:shd w:val="clear" w:color="auto" w:fill="auto"/>
            <w:noWrap/>
            <w:vAlign w:val="bottom"/>
          </w:tcPr>
          <w:p w:rsidR="00780971" w:rsidRPr="00842A9D" w:rsidRDefault="00780971" w:rsidP="00EB6552">
            <w:pPr>
              <w:spacing w:after="0" w:line="240" w:lineRule="auto"/>
              <w:rPr>
                <w:rFonts w:eastAsia="Times New Roman" w:cs="Times New Roman"/>
                <w:color w:val="000000"/>
              </w:rPr>
            </w:pPr>
            <w:r w:rsidRPr="00842A9D">
              <w:rPr>
                <w:rFonts w:eastAsia="Times New Roman" w:cs="Times New Roman"/>
                <w:color w:val="000000"/>
              </w:rPr>
              <w:t>End of Quarter</w:t>
            </w:r>
            <w:r w:rsidR="000B0AB3" w:rsidRPr="00842A9D">
              <w:rPr>
                <w:rFonts w:eastAsia="Times New Roman" w:cs="Times New Roman"/>
                <w:color w:val="000000"/>
              </w:rPr>
              <w:t xml:space="preserve"> 1</w:t>
            </w:r>
          </w:p>
        </w:tc>
        <w:tc>
          <w:tcPr>
            <w:tcW w:w="3115" w:type="pct"/>
            <w:tcBorders>
              <w:top w:val="single" w:sz="4" w:space="0" w:color="auto"/>
              <w:left w:val="nil"/>
              <w:bottom w:val="nil"/>
              <w:right w:val="nil"/>
            </w:tcBorders>
            <w:shd w:val="clear" w:color="auto" w:fill="auto"/>
            <w:noWrap/>
            <w:vAlign w:val="bottom"/>
          </w:tcPr>
          <w:p w:rsidR="00780971" w:rsidRPr="00842A9D" w:rsidRDefault="00780971" w:rsidP="00EB6552">
            <w:pPr>
              <w:spacing w:after="0" w:line="240" w:lineRule="auto"/>
              <w:rPr>
                <w:rFonts w:eastAsia="Times New Roman" w:cs="Times New Roman"/>
                <w:color w:val="000000"/>
              </w:rPr>
            </w:pPr>
            <w:r w:rsidRPr="00842A9D">
              <w:rPr>
                <w:rFonts w:eastAsia="Times New Roman" w:cs="Times New Roman"/>
                <w:color w:val="000000"/>
              </w:rPr>
              <w:t>Resume</w:t>
            </w:r>
          </w:p>
        </w:tc>
        <w:tc>
          <w:tcPr>
            <w:tcW w:w="837" w:type="pct"/>
            <w:tcBorders>
              <w:top w:val="nil"/>
              <w:left w:val="nil"/>
              <w:bottom w:val="single" w:sz="4" w:space="0" w:color="auto"/>
              <w:right w:val="nil"/>
            </w:tcBorders>
            <w:shd w:val="clear" w:color="auto" w:fill="auto"/>
            <w:vAlign w:val="center"/>
          </w:tcPr>
          <w:p w:rsidR="00780971" w:rsidRPr="00842A9D" w:rsidRDefault="00780971" w:rsidP="00EB6552">
            <w:pPr>
              <w:spacing w:after="0" w:line="240" w:lineRule="auto"/>
              <w:jc w:val="right"/>
              <w:rPr>
                <w:rFonts w:eastAsia="Times New Roman" w:cs="Times New Roman"/>
                <w:color w:val="000000"/>
              </w:rPr>
            </w:pPr>
            <w:r w:rsidRPr="00842A9D">
              <w:rPr>
                <w:rFonts w:eastAsia="Times New Roman" w:cs="Times New Roman"/>
                <w:color w:val="000000"/>
              </w:rPr>
              <w:t>25</w:t>
            </w:r>
          </w:p>
        </w:tc>
      </w:tr>
      <w:tr w:rsidR="00EB6552" w:rsidRPr="00842A9D" w:rsidTr="000B0AB3">
        <w:trPr>
          <w:trHeight w:val="300"/>
        </w:trPr>
        <w:tc>
          <w:tcPr>
            <w:tcW w:w="1048" w:type="pct"/>
            <w:tcBorders>
              <w:top w:val="nil"/>
              <w:left w:val="nil"/>
              <w:bottom w:val="nil"/>
              <w:right w:val="nil"/>
            </w:tcBorders>
            <w:shd w:val="clear" w:color="auto" w:fill="auto"/>
            <w:noWrap/>
            <w:vAlign w:val="bottom"/>
            <w:hideMark/>
          </w:tcPr>
          <w:p w:rsidR="00EB6552" w:rsidRPr="00842A9D" w:rsidRDefault="00FC49FC" w:rsidP="00EB6552">
            <w:pPr>
              <w:spacing w:after="0" w:line="240" w:lineRule="auto"/>
              <w:rPr>
                <w:rFonts w:eastAsia="Times New Roman" w:cs="Times New Roman"/>
                <w:color w:val="000000"/>
              </w:rPr>
            </w:pPr>
            <w:r w:rsidRPr="00842A9D">
              <w:rPr>
                <w:rFonts w:eastAsia="Times New Roman" w:cs="Times New Roman"/>
                <w:color w:val="000000"/>
              </w:rPr>
              <w:t>End of Quarter</w:t>
            </w:r>
            <w:r w:rsidR="000B0AB3" w:rsidRPr="00842A9D">
              <w:rPr>
                <w:rFonts w:eastAsia="Times New Roman" w:cs="Times New Roman"/>
                <w:color w:val="000000"/>
              </w:rPr>
              <w:t xml:space="preserve"> 1</w:t>
            </w:r>
          </w:p>
        </w:tc>
        <w:tc>
          <w:tcPr>
            <w:tcW w:w="3115" w:type="pct"/>
            <w:tcBorders>
              <w:top w:val="single" w:sz="4" w:space="0" w:color="auto"/>
              <w:left w:val="nil"/>
              <w:bottom w:val="single" w:sz="4" w:space="0" w:color="auto"/>
              <w:right w:val="nil"/>
            </w:tcBorders>
            <w:shd w:val="clear" w:color="auto" w:fill="auto"/>
            <w:vAlign w:val="center"/>
            <w:hideMark/>
          </w:tcPr>
          <w:p w:rsidR="00EB6552" w:rsidRPr="00842A9D" w:rsidRDefault="00EB6552" w:rsidP="00EB6552">
            <w:pPr>
              <w:spacing w:after="0" w:line="240" w:lineRule="auto"/>
              <w:rPr>
                <w:rFonts w:eastAsia="Times New Roman" w:cs="Times New Roman"/>
                <w:color w:val="000000"/>
              </w:rPr>
            </w:pPr>
            <w:r w:rsidRPr="00842A9D">
              <w:rPr>
                <w:rFonts w:eastAsia="Times New Roman" w:cs="Times New Roman"/>
                <w:color w:val="000000"/>
              </w:rPr>
              <w:t>1st Quarter Employer Evaluation</w:t>
            </w:r>
          </w:p>
        </w:tc>
        <w:tc>
          <w:tcPr>
            <w:tcW w:w="837" w:type="pct"/>
            <w:tcBorders>
              <w:top w:val="nil"/>
              <w:left w:val="nil"/>
              <w:bottom w:val="single" w:sz="4" w:space="0" w:color="auto"/>
              <w:right w:val="nil"/>
            </w:tcBorders>
            <w:shd w:val="clear" w:color="auto" w:fill="auto"/>
            <w:vAlign w:val="center"/>
            <w:hideMark/>
          </w:tcPr>
          <w:p w:rsidR="00EB6552" w:rsidRPr="00842A9D" w:rsidRDefault="00EB6552" w:rsidP="00EB6552">
            <w:pPr>
              <w:spacing w:after="0" w:line="240" w:lineRule="auto"/>
              <w:jc w:val="right"/>
              <w:rPr>
                <w:rFonts w:eastAsia="Times New Roman" w:cs="Times New Roman"/>
                <w:color w:val="000000"/>
              </w:rPr>
            </w:pPr>
            <w:r w:rsidRPr="00842A9D">
              <w:rPr>
                <w:rFonts w:eastAsia="Times New Roman" w:cs="Times New Roman"/>
                <w:color w:val="000000"/>
              </w:rPr>
              <w:t>200</w:t>
            </w:r>
          </w:p>
        </w:tc>
      </w:tr>
      <w:tr w:rsidR="00EB6552" w:rsidRPr="00842A9D" w:rsidTr="000B0AB3">
        <w:trPr>
          <w:trHeight w:val="300"/>
        </w:trPr>
        <w:tc>
          <w:tcPr>
            <w:tcW w:w="1048" w:type="pct"/>
            <w:tcBorders>
              <w:top w:val="nil"/>
              <w:left w:val="nil"/>
              <w:bottom w:val="nil"/>
              <w:right w:val="nil"/>
            </w:tcBorders>
            <w:shd w:val="clear" w:color="auto" w:fill="auto"/>
            <w:noWrap/>
            <w:vAlign w:val="bottom"/>
            <w:hideMark/>
          </w:tcPr>
          <w:p w:rsidR="00EB6552" w:rsidRPr="00842A9D" w:rsidRDefault="00EB6552" w:rsidP="00EB6552">
            <w:pPr>
              <w:spacing w:after="0" w:line="240" w:lineRule="auto"/>
              <w:rPr>
                <w:rFonts w:eastAsia="Times New Roman" w:cs="Times New Roman"/>
                <w:color w:val="000000"/>
              </w:rPr>
            </w:pPr>
          </w:p>
        </w:tc>
        <w:tc>
          <w:tcPr>
            <w:tcW w:w="3115" w:type="pct"/>
            <w:tcBorders>
              <w:top w:val="nil"/>
              <w:left w:val="nil"/>
              <w:bottom w:val="nil"/>
              <w:right w:val="nil"/>
            </w:tcBorders>
            <w:shd w:val="clear" w:color="auto" w:fill="auto"/>
            <w:vAlign w:val="center"/>
            <w:hideMark/>
          </w:tcPr>
          <w:p w:rsidR="00EB6552" w:rsidRPr="00842A9D" w:rsidRDefault="00EB6552" w:rsidP="00EB6552">
            <w:pPr>
              <w:spacing w:after="0" w:line="240" w:lineRule="auto"/>
              <w:rPr>
                <w:rFonts w:eastAsia="Times New Roman" w:cs="Times New Roman"/>
                <w:color w:val="000000"/>
              </w:rPr>
            </w:pPr>
          </w:p>
        </w:tc>
        <w:tc>
          <w:tcPr>
            <w:tcW w:w="837" w:type="pct"/>
            <w:tcBorders>
              <w:top w:val="nil"/>
              <w:left w:val="nil"/>
              <w:bottom w:val="nil"/>
              <w:right w:val="nil"/>
            </w:tcBorders>
            <w:shd w:val="clear" w:color="auto" w:fill="auto"/>
            <w:vAlign w:val="center"/>
            <w:hideMark/>
          </w:tcPr>
          <w:p w:rsidR="00EB6552" w:rsidRPr="00842A9D" w:rsidRDefault="00EB6552" w:rsidP="00EB6552">
            <w:pPr>
              <w:spacing w:after="0" w:line="240" w:lineRule="auto"/>
              <w:rPr>
                <w:rFonts w:eastAsia="Times New Roman" w:cs="Times New Roman"/>
                <w:color w:val="000000"/>
              </w:rPr>
            </w:pPr>
          </w:p>
        </w:tc>
      </w:tr>
      <w:tr w:rsidR="00EB6552" w:rsidRPr="00842A9D" w:rsidTr="000B0AB3">
        <w:trPr>
          <w:trHeight w:val="300"/>
        </w:trPr>
        <w:tc>
          <w:tcPr>
            <w:tcW w:w="1048" w:type="pct"/>
            <w:tcBorders>
              <w:top w:val="nil"/>
              <w:left w:val="nil"/>
              <w:bottom w:val="nil"/>
              <w:right w:val="nil"/>
            </w:tcBorders>
            <w:shd w:val="clear" w:color="auto" w:fill="auto"/>
            <w:noWrap/>
            <w:vAlign w:val="bottom"/>
            <w:hideMark/>
          </w:tcPr>
          <w:p w:rsidR="00EB6552" w:rsidRPr="00842A9D" w:rsidRDefault="00EB6552" w:rsidP="00EB6552">
            <w:pPr>
              <w:spacing w:after="0" w:line="240" w:lineRule="auto"/>
              <w:rPr>
                <w:rFonts w:eastAsia="Times New Roman" w:cs="Times New Roman"/>
                <w:color w:val="000000"/>
              </w:rPr>
            </w:pPr>
          </w:p>
        </w:tc>
        <w:tc>
          <w:tcPr>
            <w:tcW w:w="3115" w:type="pct"/>
            <w:tcBorders>
              <w:top w:val="nil"/>
              <w:left w:val="nil"/>
              <w:bottom w:val="nil"/>
              <w:right w:val="nil"/>
            </w:tcBorders>
            <w:shd w:val="clear" w:color="auto" w:fill="auto"/>
            <w:vAlign w:val="center"/>
            <w:hideMark/>
          </w:tcPr>
          <w:p w:rsidR="00EB6552" w:rsidRPr="00842A9D" w:rsidRDefault="00EB6552" w:rsidP="00EB6552">
            <w:pPr>
              <w:spacing w:after="0" w:line="240" w:lineRule="auto"/>
              <w:rPr>
                <w:rFonts w:eastAsia="Times New Roman" w:cs="Times New Roman"/>
                <w:color w:val="000000"/>
              </w:rPr>
            </w:pPr>
            <w:r w:rsidRPr="00842A9D">
              <w:rPr>
                <w:rFonts w:eastAsia="Times New Roman" w:cs="Times New Roman"/>
                <w:color w:val="000000"/>
              </w:rPr>
              <w:t>Total points for 1st Quarter</w:t>
            </w:r>
          </w:p>
        </w:tc>
        <w:tc>
          <w:tcPr>
            <w:tcW w:w="837" w:type="pct"/>
            <w:tcBorders>
              <w:top w:val="nil"/>
              <w:left w:val="nil"/>
              <w:bottom w:val="nil"/>
              <w:right w:val="nil"/>
            </w:tcBorders>
            <w:shd w:val="clear" w:color="auto" w:fill="auto"/>
            <w:vAlign w:val="center"/>
            <w:hideMark/>
          </w:tcPr>
          <w:p w:rsidR="00EB6552" w:rsidRPr="00842A9D" w:rsidRDefault="00780971" w:rsidP="00EB6552">
            <w:pPr>
              <w:spacing w:after="0" w:line="240" w:lineRule="auto"/>
              <w:jc w:val="right"/>
              <w:rPr>
                <w:rFonts w:eastAsia="Times New Roman" w:cs="Times New Roman"/>
                <w:color w:val="000000"/>
                <w:u w:val="single"/>
              </w:rPr>
            </w:pPr>
            <w:r w:rsidRPr="00842A9D">
              <w:rPr>
                <w:rFonts w:eastAsia="Times New Roman" w:cs="Times New Roman"/>
                <w:color w:val="000000"/>
                <w:u w:val="single"/>
              </w:rPr>
              <w:t>550</w:t>
            </w:r>
          </w:p>
        </w:tc>
      </w:tr>
      <w:tr w:rsidR="00EB6552" w:rsidRPr="00842A9D" w:rsidTr="000B0AB3">
        <w:trPr>
          <w:trHeight w:val="80"/>
        </w:trPr>
        <w:tc>
          <w:tcPr>
            <w:tcW w:w="1048" w:type="pct"/>
            <w:tcBorders>
              <w:top w:val="nil"/>
              <w:left w:val="nil"/>
              <w:bottom w:val="nil"/>
              <w:right w:val="nil"/>
            </w:tcBorders>
            <w:shd w:val="clear" w:color="auto" w:fill="auto"/>
            <w:noWrap/>
            <w:vAlign w:val="bottom"/>
          </w:tcPr>
          <w:p w:rsidR="00EB6552" w:rsidRPr="00842A9D" w:rsidRDefault="00EB6552" w:rsidP="00EB6552">
            <w:pPr>
              <w:spacing w:after="0" w:line="240" w:lineRule="auto"/>
              <w:rPr>
                <w:rFonts w:eastAsia="Times New Roman" w:cs="Times New Roman"/>
                <w:color w:val="000000"/>
              </w:rPr>
            </w:pPr>
          </w:p>
        </w:tc>
        <w:tc>
          <w:tcPr>
            <w:tcW w:w="3115" w:type="pct"/>
            <w:tcBorders>
              <w:top w:val="nil"/>
              <w:left w:val="nil"/>
              <w:bottom w:val="single" w:sz="4" w:space="0" w:color="auto"/>
              <w:right w:val="nil"/>
            </w:tcBorders>
            <w:shd w:val="clear" w:color="auto" w:fill="auto"/>
            <w:vAlign w:val="center"/>
          </w:tcPr>
          <w:p w:rsidR="00EB6552" w:rsidRPr="00842A9D" w:rsidRDefault="00EB6552" w:rsidP="00EB6552">
            <w:pPr>
              <w:spacing w:after="0" w:line="240" w:lineRule="auto"/>
              <w:rPr>
                <w:rFonts w:eastAsia="Times New Roman" w:cs="Times New Roman"/>
                <w:color w:val="000000"/>
              </w:rPr>
            </w:pPr>
          </w:p>
        </w:tc>
        <w:tc>
          <w:tcPr>
            <w:tcW w:w="837" w:type="pct"/>
            <w:tcBorders>
              <w:top w:val="nil"/>
              <w:left w:val="nil"/>
              <w:bottom w:val="single" w:sz="4" w:space="0" w:color="auto"/>
              <w:right w:val="nil"/>
            </w:tcBorders>
            <w:shd w:val="clear" w:color="auto" w:fill="auto"/>
            <w:vAlign w:val="center"/>
          </w:tcPr>
          <w:p w:rsidR="00EB6552" w:rsidRPr="00842A9D" w:rsidRDefault="00EB6552" w:rsidP="00EB6552">
            <w:pPr>
              <w:spacing w:after="0" w:line="240" w:lineRule="auto"/>
              <w:jc w:val="right"/>
              <w:rPr>
                <w:rFonts w:eastAsia="Times New Roman" w:cs="Times New Roman"/>
                <w:color w:val="000000"/>
              </w:rPr>
            </w:pPr>
          </w:p>
        </w:tc>
      </w:tr>
      <w:tr w:rsidR="00EB6552" w:rsidRPr="00842A9D" w:rsidTr="000B0AB3">
        <w:trPr>
          <w:trHeight w:val="360"/>
        </w:trPr>
        <w:tc>
          <w:tcPr>
            <w:tcW w:w="1048" w:type="pct"/>
            <w:tcBorders>
              <w:top w:val="nil"/>
              <w:left w:val="nil"/>
              <w:bottom w:val="nil"/>
              <w:right w:val="nil"/>
            </w:tcBorders>
            <w:shd w:val="clear" w:color="auto" w:fill="auto"/>
            <w:noWrap/>
            <w:vAlign w:val="bottom"/>
            <w:hideMark/>
          </w:tcPr>
          <w:p w:rsidR="00EB6552" w:rsidRPr="00842A9D" w:rsidRDefault="008D6A09" w:rsidP="00EB6552">
            <w:pPr>
              <w:spacing w:after="0" w:line="240" w:lineRule="auto"/>
              <w:rPr>
                <w:rFonts w:eastAsia="Times New Roman" w:cs="Times New Roman"/>
                <w:color w:val="000000"/>
              </w:rPr>
            </w:pPr>
            <w:r w:rsidRPr="00842A9D">
              <w:rPr>
                <w:rFonts w:eastAsia="Times New Roman" w:cs="Times New Roman"/>
                <w:color w:val="000000"/>
              </w:rPr>
              <w:t>End of Quarter</w:t>
            </w:r>
            <w:r w:rsidR="000B0AB3" w:rsidRPr="00842A9D">
              <w:rPr>
                <w:rFonts w:eastAsia="Times New Roman" w:cs="Times New Roman"/>
                <w:color w:val="000000"/>
              </w:rPr>
              <w:t xml:space="preserve"> 2</w:t>
            </w:r>
          </w:p>
        </w:tc>
        <w:tc>
          <w:tcPr>
            <w:tcW w:w="3115" w:type="pct"/>
            <w:tcBorders>
              <w:top w:val="nil"/>
              <w:left w:val="nil"/>
              <w:bottom w:val="single" w:sz="4" w:space="0" w:color="auto"/>
              <w:right w:val="nil"/>
            </w:tcBorders>
            <w:shd w:val="clear" w:color="auto" w:fill="auto"/>
            <w:vAlign w:val="center"/>
            <w:hideMark/>
          </w:tcPr>
          <w:p w:rsidR="00EB6552" w:rsidRPr="00842A9D" w:rsidRDefault="00EB6552" w:rsidP="00EB6552">
            <w:pPr>
              <w:spacing w:after="0" w:line="240" w:lineRule="auto"/>
              <w:rPr>
                <w:rFonts w:eastAsia="Times New Roman" w:cs="Times New Roman"/>
                <w:color w:val="000000"/>
              </w:rPr>
            </w:pPr>
            <w:r w:rsidRPr="00842A9D">
              <w:rPr>
                <w:rFonts w:eastAsia="Times New Roman" w:cs="Times New Roman"/>
                <w:color w:val="000000"/>
              </w:rPr>
              <w:t>2nd quarter journal/notebook check</w:t>
            </w:r>
          </w:p>
        </w:tc>
        <w:tc>
          <w:tcPr>
            <w:tcW w:w="837" w:type="pct"/>
            <w:tcBorders>
              <w:top w:val="nil"/>
              <w:left w:val="nil"/>
              <w:bottom w:val="single" w:sz="4" w:space="0" w:color="auto"/>
              <w:right w:val="nil"/>
            </w:tcBorders>
            <w:shd w:val="clear" w:color="auto" w:fill="auto"/>
            <w:hideMark/>
          </w:tcPr>
          <w:p w:rsidR="00EB6552" w:rsidRPr="00842A9D" w:rsidRDefault="002D5397" w:rsidP="002D5397">
            <w:pPr>
              <w:spacing w:after="0" w:line="240" w:lineRule="auto"/>
              <w:jc w:val="right"/>
              <w:rPr>
                <w:rFonts w:eastAsia="Times New Roman" w:cs="Times New Roman"/>
                <w:color w:val="000000"/>
              </w:rPr>
            </w:pPr>
            <w:r w:rsidRPr="00842A9D">
              <w:rPr>
                <w:rFonts w:eastAsia="Times New Roman" w:cs="Times New Roman"/>
                <w:color w:val="000000"/>
              </w:rPr>
              <w:t>15</w:t>
            </w:r>
            <w:r w:rsidR="00EB6552" w:rsidRPr="00842A9D">
              <w:rPr>
                <w:rFonts w:eastAsia="Times New Roman" w:cs="Times New Roman"/>
                <w:color w:val="000000"/>
              </w:rPr>
              <w:t>0</w:t>
            </w:r>
          </w:p>
        </w:tc>
      </w:tr>
      <w:tr w:rsidR="00EB6552" w:rsidRPr="00842A9D" w:rsidTr="000B0AB3">
        <w:trPr>
          <w:trHeight w:val="300"/>
        </w:trPr>
        <w:tc>
          <w:tcPr>
            <w:tcW w:w="1048" w:type="pct"/>
            <w:tcBorders>
              <w:top w:val="nil"/>
              <w:left w:val="nil"/>
              <w:bottom w:val="nil"/>
              <w:right w:val="nil"/>
            </w:tcBorders>
            <w:shd w:val="clear" w:color="auto" w:fill="auto"/>
            <w:noWrap/>
            <w:vAlign w:val="bottom"/>
            <w:hideMark/>
          </w:tcPr>
          <w:p w:rsidR="00EB6552" w:rsidRPr="00842A9D" w:rsidRDefault="002D5397" w:rsidP="00EB6552">
            <w:pPr>
              <w:spacing w:after="0" w:line="240" w:lineRule="auto"/>
              <w:rPr>
                <w:rFonts w:eastAsia="Times New Roman" w:cs="Times New Roman"/>
                <w:color w:val="000000"/>
              </w:rPr>
            </w:pPr>
            <w:r w:rsidRPr="00842A9D">
              <w:rPr>
                <w:rFonts w:eastAsia="Times New Roman" w:cs="Times New Roman"/>
                <w:color w:val="000000"/>
              </w:rPr>
              <w:t>End of Semester</w:t>
            </w:r>
          </w:p>
        </w:tc>
        <w:tc>
          <w:tcPr>
            <w:tcW w:w="3115" w:type="pct"/>
            <w:tcBorders>
              <w:top w:val="nil"/>
              <w:left w:val="nil"/>
              <w:bottom w:val="single" w:sz="4" w:space="0" w:color="auto"/>
              <w:right w:val="nil"/>
            </w:tcBorders>
            <w:shd w:val="clear" w:color="auto" w:fill="auto"/>
            <w:vAlign w:val="center"/>
            <w:hideMark/>
          </w:tcPr>
          <w:p w:rsidR="00EB6552" w:rsidRPr="00842A9D" w:rsidRDefault="00EB6552" w:rsidP="00EB6552">
            <w:pPr>
              <w:spacing w:after="0" w:line="240" w:lineRule="auto"/>
              <w:rPr>
                <w:rFonts w:eastAsia="Times New Roman" w:cs="Times New Roman"/>
                <w:color w:val="000000"/>
              </w:rPr>
            </w:pPr>
            <w:r w:rsidRPr="00842A9D">
              <w:rPr>
                <w:rFonts w:eastAsia="Times New Roman" w:cs="Times New Roman"/>
                <w:color w:val="000000"/>
              </w:rPr>
              <w:t>Evaluation from Employer</w:t>
            </w:r>
          </w:p>
        </w:tc>
        <w:tc>
          <w:tcPr>
            <w:tcW w:w="837" w:type="pct"/>
            <w:tcBorders>
              <w:top w:val="nil"/>
              <w:left w:val="nil"/>
              <w:bottom w:val="single" w:sz="4" w:space="0" w:color="auto"/>
              <w:right w:val="nil"/>
            </w:tcBorders>
            <w:shd w:val="clear" w:color="auto" w:fill="auto"/>
            <w:vAlign w:val="center"/>
            <w:hideMark/>
          </w:tcPr>
          <w:p w:rsidR="00EB6552" w:rsidRPr="00842A9D" w:rsidRDefault="00EB6552" w:rsidP="00EB6552">
            <w:pPr>
              <w:spacing w:after="0" w:line="240" w:lineRule="auto"/>
              <w:jc w:val="right"/>
              <w:rPr>
                <w:rFonts w:eastAsia="Times New Roman" w:cs="Times New Roman"/>
                <w:color w:val="000000"/>
              </w:rPr>
            </w:pPr>
            <w:r w:rsidRPr="00842A9D">
              <w:rPr>
                <w:rFonts w:eastAsia="Times New Roman" w:cs="Times New Roman"/>
                <w:color w:val="000000"/>
              </w:rPr>
              <w:t>200</w:t>
            </w:r>
          </w:p>
        </w:tc>
      </w:tr>
      <w:tr w:rsidR="00EB6552" w:rsidRPr="00842A9D" w:rsidTr="000B0AB3">
        <w:trPr>
          <w:trHeight w:val="300"/>
        </w:trPr>
        <w:tc>
          <w:tcPr>
            <w:tcW w:w="1048" w:type="pct"/>
            <w:tcBorders>
              <w:top w:val="nil"/>
              <w:left w:val="nil"/>
              <w:bottom w:val="nil"/>
              <w:right w:val="nil"/>
            </w:tcBorders>
            <w:shd w:val="clear" w:color="auto" w:fill="auto"/>
            <w:noWrap/>
            <w:vAlign w:val="bottom"/>
            <w:hideMark/>
          </w:tcPr>
          <w:p w:rsidR="00EB6552" w:rsidRPr="00842A9D" w:rsidRDefault="008D6A09" w:rsidP="00EB6552">
            <w:pPr>
              <w:spacing w:after="0" w:line="240" w:lineRule="auto"/>
              <w:rPr>
                <w:rFonts w:eastAsia="Times New Roman" w:cs="Times New Roman"/>
                <w:color w:val="000000"/>
              </w:rPr>
            </w:pPr>
            <w:r w:rsidRPr="00842A9D">
              <w:rPr>
                <w:rFonts w:eastAsia="Times New Roman" w:cs="Times New Roman"/>
                <w:color w:val="000000"/>
              </w:rPr>
              <w:t>End of Quarter</w:t>
            </w:r>
            <w:r w:rsidR="000B0AB3" w:rsidRPr="00842A9D">
              <w:rPr>
                <w:rFonts w:eastAsia="Times New Roman" w:cs="Times New Roman"/>
                <w:color w:val="000000"/>
              </w:rPr>
              <w:t xml:space="preserve"> 2</w:t>
            </w:r>
          </w:p>
        </w:tc>
        <w:tc>
          <w:tcPr>
            <w:tcW w:w="3115" w:type="pct"/>
            <w:tcBorders>
              <w:top w:val="nil"/>
              <w:left w:val="nil"/>
              <w:bottom w:val="single" w:sz="4" w:space="0" w:color="auto"/>
              <w:right w:val="nil"/>
            </w:tcBorders>
            <w:shd w:val="clear" w:color="auto" w:fill="auto"/>
            <w:vAlign w:val="center"/>
            <w:hideMark/>
          </w:tcPr>
          <w:p w:rsidR="00EB6552" w:rsidRPr="00842A9D" w:rsidRDefault="00EB6552" w:rsidP="00EB6552">
            <w:pPr>
              <w:spacing w:after="0" w:line="240" w:lineRule="auto"/>
              <w:rPr>
                <w:rFonts w:eastAsia="Times New Roman" w:cs="Times New Roman"/>
                <w:color w:val="000000"/>
              </w:rPr>
            </w:pPr>
            <w:r w:rsidRPr="00842A9D">
              <w:rPr>
                <w:rFonts w:eastAsia="Times New Roman" w:cs="Times New Roman"/>
                <w:color w:val="000000"/>
              </w:rPr>
              <w:t>Quarter 2  Time Sheet</w:t>
            </w:r>
          </w:p>
        </w:tc>
        <w:tc>
          <w:tcPr>
            <w:tcW w:w="837" w:type="pct"/>
            <w:tcBorders>
              <w:top w:val="nil"/>
              <w:left w:val="nil"/>
              <w:bottom w:val="single" w:sz="4" w:space="0" w:color="auto"/>
              <w:right w:val="nil"/>
            </w:tcBorders>
            <w:shd w:val="clear" w:color="auto" w:fill="auto"/>
            <w:vAlign w:val="center"/>
            <w:hideMark/>
          </w:tcPr>
          <w:p w:rsidR="00EB6552" w:rsidRPr="00842A9D" w:rsidRDefault="002D5397" w:rsidP="00EB6552">
            <w:pPr>
              <w:spacing w:after="0" w:line="240" w:lineRule="auto"/>
              <w:jc w:val="right"/>
              <w:rPr>
                <w:rFonts w:eastAsia="Times New Roman" w:cs="Times New Roman"/>
                <w:color w:val="000000"/>
              </w:rPr>
            </w:pPr>
            <w:r w:rsidRPr="00842A9D">
              <w:rPr>
                <w:rFonts w:eastAsia="Times New Roman" w:cs="Times New Roman"/>
                <w:color w:val="000000"/>
              </w:rPr>
              <w:t>10</w:t>
            </w:r>
            <w:r w:rsidR="00EB6552" w:rsidRPr="00842A9D">
              <w:rPr>
                <w:rFonts w:eastAsia="Times New Roman" w:cs="Times New Roman"/>
                <w:color w:val="000000"/>
              </w:rPr>
              <w:t>0</w:t>
            </w:r>
          </w:p>
        </w:tc>
      </w:tr>
      <w:tr w:rsidR="00EB6552" w:rsidRPr="00842A9D" w:rsidTr="000B0AB3">
        <w:trPr>
          <w:trHeight w:val="645"/>
        </w:trPr>
        <w:tc>
          <w:tcPr>
            <w:tcW w:w="1048" w:type="pct"/>
            <w:tcBorders>
              <w:top w:val="nil"/>
              <w:left w:val="nil"/>
              <w:bottom w:val="nil"/>
              <w:right w:val="nil"/>
            </w:tcBorders>
            <w:shd w:val="clear" w:color="auto" w:fill="auto"/>
            <w:noWrap/>
            <w:vAlign w:val="bottom"/>
            <w:hideMark/>
          </w:tcPr>
          <w:p w:rsidR="00EB6552" w:rsidRPr="00842A9D" w:rsidRDefault="00EB6552" w:rsidP="00EB6552">
            <w:pPr>
              <w:spacing w:after="0" w:line="240" w:lineRule="auto"/>
              <w:rPr>
                <w:rFonts w:eastAsia="Times New Roman" w:cs="Times New Roman"/>
                <w:color w:val="000000"/>
              </w:rPr>
            </w:pPr>
          </w:p>
        </w:tc>
        <w:tc>
          <w:tcPr>
            <w:tcW w:w="3115" w:type="pct"/>
            <w:tcBorders>
              <w:top w:val="nil"/>
              <w:left w:val="nil"/>
              <w:bottom w:val="nil"/>
              <w:right w:val="nil"/>
            </w:tcBorders>
            <w:shd w:val="clear" w:color="auto" w:fill="auto"/>
            <w:vAlign w:val="center"/>
            <w:hideMark/>
          </w:tcPr>
          <w:p w:rsidR="00EB6552" w:rsidRPr="00842A9D" w:rsidRDefault="00EB6552" w:rsidP="00EB6552">
            <w:pPr>
              <w:spacing w:after="0" w:line="240" w:lineRule="auto"/>
              <w:rPr>
                <w:rFonts w:eastAsia="Times New Roman" w:cs="Times New Roman"/>
                <w:color w:val="000000"/>
                <w:u w:val="single"/>
              </w:rPr>
            </w:pPr>
            <w:r w:rsidRPr="00842A9D">
              <w:rPr>
                <w:rFonts w:eastAsia="Times New Roman" w:cs="Times New Roman"/>
                <w:color w:val="000000"/>
                <w:u w:val="single"/>
              </w:rPr>
              <w:t>Total points for 2nd Quarter</w:t>
            </w:r>
          </w:p>
        </w:tc>
        <w:tc>
          <w:tcPr>
            <w:tcW w:w="837" w:type="pct"/>
            <w:tcBorders>
              <w:top w:val="nil"/>
              <w:left w:val="nil"/>
              <w:bottom w:val="nil"/>
              <w:right w:val="nil"/>
            </w:tcBorders>
            <w:shd w:val="clear" w:color="auto" w:fill="auto"/>
            <w:vAlign w:val="center"/>
            <w:hideMark/>
          </w:tcPr>
          <w:p w:rsidR="00EB6552" w:rsidRPr="00842A9D" w:rsidRDefault="00780971" w:rsidP="00EB6552">
            <w:pPr>
              <w:spacing w:after="0" w:line="240" w:lineRule="auto"/>
              <w:jc w:val="right"/>
              <w:rPr>
                <w:rFonts w:eastAsia="Times New Roman" w:cs="Times New Roman"/>
                <w:color w:val="000000"/>
                <w:u w:val="single"/>
              </w:rPr>
            </w:pPr>
            <w:r w:rsidRPr="00842A9D">
              <w:rPr>
                <w:rFonts w:eastAsia="Times New Roman" w:cs="Times New Roman"/>
                <w:color w:val="000000"/>
                <w:u w:val="single"/>
              </w:rPr>
              <w:t>450</w:t>
            </w:r>
          </w:p>
        </w:tc>
      </w:tr>
      <w:tr w:rsidR="00EB6552" w:rsidRPr="00842A9D" w:rsidTr="000B0AB3">
        <w:trPr>
          <w:trHeight w:val="300"/>
        </w:trPr>
        <w:tc>
          <w:tcPr>
            <w:tcW w:w="1048" w:type="pct"/>
            <w:tcBorders>
              <w:top w:val="nil"/>
              <w:left w:val="nil"/>
              <w:bottom w:val="nil"/>
              <w:right w:val="nil"/>
            </w:tcBorders>
            <w:shd w:val="clear" w:color="auto" w:fill="auto"/>
            <w:noWrap/>
            <w:vAlign w:val="bottom"/>
            <w:hideMark/>
          </w:tcPr>
          <w:p w:rsidR="00EB6552" w:rsidRPr="00842A9D" w:rsidRDefault="00EB6552" w:rsidP="00EB6552">
            <w:pPr>
              <w:spacing w:after="0" w:line="240" w:lineRule="auto"/>
              <w:rPr>
                <w:rFonts w:eastAsia="Times New Roman" w:cs="Times New Roman"/>
                <w:color w:val="000000"/>
              </w:rPr>
            </w:pPr>
          </w:p>
        </w:tc>
        <w:tc>
          <w:tcPr>
            <w:tcW w:w="3115" w:type="pct"/>
            <w:tcBorders>
              <w:top w:val="nil"/>
              <w:left w:val="nil"/>
              <w:bottom w:val="single" w:sz="4" w:space="0" w:color="auto"/>
              <w:right w:val="nil"/>
            </w:tcBorders>
            <w:shd w:val="clear" w:color="auto" w:fill="auto"/>
            <w:vAlign w:val="center"/>
            <w:hideMark/>
          </w:tcPr>
          <w:p w:rsidR="00EB6552" w:rsidRPr="00842A9D" w:rsidRDefault="00EB6552" w:rsidP="00EB6552">
            <w:pPr>
              <w:spacing w:after="0" w:line="240" w:lineRule="auto"/>
              <w:rPr>
                <w:rFonts w:eastAsia="Times New Roman" w:cs="Times New Roman"/>
                <w:b/>
                <w:bCs/>
                <w:color w:val="000000"/>
              </w:rPr>
            </w:pPr>
            <w:r w:rsidRPr="00842A9D">
              <w:rPr>
                <w:rFonts w:eastAsia="Times New Roman" w:cs="Times New Roman"/>
                <w:b/>
                <w:bCs/>
                <w:color w:val="000000"/>
              </w:rPr>
              <w:t>Total Semester Points</w:t>
            </w:r>
          </w:p>
        </w:tc>
        <w:tc>
          <w:tcPr>
            <w:tcW w:w="837" w:type="pct"/>
            <w:tcBorders>
              <w:top w:val="nil"/>
              <w:left w:val="nil"/>
              <w:bottom w:val="single" w:sz="4" w:space="0" w:color="auto"/>
              <w:right w:val="nil"/>
            </w:tcBorders>
            <w:shd w:val="clear" w:color="auto" w:fill="auto"/>
            <w:vAlign w:val="center"/>
            <w:hideMark/>
          </w:tcPr>
          <w:p w:rsidR="00EB6552" w:rsidRPr="00842A9D" w:rsidRDefault="00EB6552" w:rsidP="00EB6552">
            <w:pPr>
              <w:spacing w:after="0" w:line="240" w:lineRule="auto"/>
              <w:jc w:val="right"/>
              <w:rPr>
                <w:rFonts w:eastAsia="Times New Roman" w:cs="Times New Roman"/>
                <w:b/>
                <w:bCs/>
                <w:color w:val="000000"/>
              </w:rPr>
            </w:pPr>
            <w:r w:rsidRPr="00842A9D">
              <w:rPr>
                <w:rFonts w:eastAsia="Times New Roman" w:cs="Times New Roman"/>
                <w:b/>
                <w:bCs/>
                <w:color w:val="000000"/>
              </w:rPr>
              <w:t>1000</w:t>
            </w:r>
          </w:p>
        </w:tc>
      </w:tr>
    </w:tbl>
    <w:p w:rsidR="00021723" w:rsidRPr="0014031F" w:rsidRDefault="0014031F" w:rsidP="0014031F">
      <w:pPr>
        <w:spacing w:after="240"/>
        <w:rPr>
          <w:b/>
          <w:sz w:val="32"/>
          <w:u w:val="single"/>
        </w:rPr>
      </w:pPr>
      <w:r>
        <w:rPr>
          <w:rStyle w:val="heading"/>
          <w:sz w:val="32"/>
        </w:rPr>
        <w:br/>
      </w:r>
      <w:r w:rsidR="0041736E" w:rsidRPr="0014031F">
        <w:rPr>
          <w:rStyle w:val="heading"/>
          <w:b/>
          <w:sz w:val="32"/>
          <w:u w:val="single"/>
        </w:rPr>
        <w:t>Summer Work Experience</w:t>
      </w:r>
      <w:r>
        <w:rPr>
          <w:rStyle w:val="heading"/>
          <w:b/>
          <w:sz w:val="32"/>
          <w:u w:val="single"/>
        </w:rPr>
        <w:br/>
      </w:r>
      <w:bookmarkStart w:id="0" w:name="_GoBack"/>
      <w:bookmarkEnd w:id="0"/>
      <w:r w:rsidR="00842A9D" w:rsidRPr="00842A9D">
        <w:rPr>
          <w:sz w:val="24"/>
          <w:szCs w:val="24"/>
        </w:rPr>
        <w:t>Students must have attained junior or senior status by June 1 (prior to summer work experience).  Enrollment must be completed by the end of the school prior to the summer work.  Summer assignments are the same as quarter 1 and quarter 2 assignments.   All summer assignments are due no later than September 15</w:t>
      </w:r>
      <w:r w:rsidR="00842A9D" w:rsidRPr="00842A9D">
        <w:rPr>
          <w:sz w:val="24"/>
          <w:szCs w:val="24"/>
          <w:vertAlign w:val="superscript"/>
        </w:rPr>
        <w:t>th</w:t>
      </w:r>
      <w:r w:rsidR="00842A9D" w:rsidRPr="00842A9D">
        <w:rPr>
          <w:sz w:val="24"/>
          <w:szCs w:val="24"/>
        </w:rPr>
        <w:t xml:space="preserve">.  </w:t>
      </w:r>
    </w:p>
    <w:sectPr w:rsidR="00021723" w:rsidRPr="0014031F" w:rsidSect="0014031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7C7"/>
    <w:multiLevelType w:val="hybridMultilevel"/>
    <w:tmpl w:val="2874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E1132"/>
    <w:multiLevelType w:val="multilevel"/>
    <w:tmpl w:val="C1A6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F2A169F"/>
    <w:multiLevelType w:val="multilevel"/>
    <w:tmpl w:val="07164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9C2777D"/>
    <w:multiLevelType w:val="multilevel"/>
    <w:tmpl w:val="74D20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67131D4"/>
    <w:multiLevelType w:val="multilevel"/>
    <w:tmpl w:val="7A2A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4"/>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2."/>
        <w:lvlJc w:val="left"/>
        <w:pPr>
          <w:ind w:left="0" w:firstLine="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4"/>
    <w:lvlOverride w:ilvl="0">
      <w:lvl w:ilvl="0">
        <w:start w:val="1"/>
        <w:numFmt w:val="decimal"/>
        <w:lvlText w:val=""/>
        <w:lvlJc w:val="left"/>
        <w:pPr>
          <w:ind w:left="0" w:firstLine="0"/>
        </w:pPr>
        <w:rPr>
          <w:rFonts w:ascii="Symbol" w:hAnsi="Symbol" w:hint="default"/>
          <w:sz w:val="20"/>
        </w:rPr>
      </w:lvl>
    </w:lvlOverride>
    <w:lvlOverride w:ilvl="1">
      <w:lvl w:ilvl="1">
        <w:start w:val="1"/>
        <w:numFmt w:val="upperRoman"/>
        <w:lvlText w:val="%2."/>
        <w:lvlJc w:val="right"/>
        <w:pPr>
          <w:ind w:left="0" w:firstLine="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4"/>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o"/>
        <w:lvlJc w:val="righ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B5"/>
    <w:rsid w:val="00021723"/>
    <w:rsid w:val="00022732"/>
    <w:rsid w:val="000B0AB3"/>
    <w:rsid w:val="0014031F"/>
    <w:rsid w:val="00154561"/>
    <w:rsid w:val="00213C03"/>
    <w:rsid w:val="002C51E2"/>
    <w:rsid w:val="002D2766"/>
    <w:rsid w:val="002D5397"/>
    <w:rsid w:val="00303879"/>
    <w:rsid w:val="0033232E"/>
    <w:rsid w:val="0037104F"/>
    <w:rsid w:val="0041736E"/>
    <w:rsid w:val="00463294"/>
    <w:rsid w:val="00471CC1"/>
    <w:rsid w:val="00485081"/>
    <w:rsid w:val="004E453D"/>
    <w:rsid w:val="00516C5D"/>
    <w:rsid w:val="00541B6A"/>
    <w:rsid w:val="006079ED"/>
    <w:rsid w:val="006A1BF1"/>
    <w:rsid w:val="007339FF"/>
    <w:rsid w:val="00780971"/>
    <w:rsid w:val="00784DB5"/>
    <w:rsid w:val="007D20CB"/>
    <w:rsid w:val="00842A9D"/>
    <w:rsid w:val="00870A39"/>
    <w:rsid w:val="008D6A09"/>
    <w:rsid w:val="009333D1"/>
    <w:rsid w:val="00A40B0C"/>
    <w:rsid w:val="00AC176B"/>
    <w:rsid w:val="00B502EC"/>
    <w:rsid w:val="00B74AF7"/>
    <w:rsid w:val="00B8779D"/>
    <w:rsid w:val="00BE66F3"/>
    <w:rsid w:val="00C1596A"/>
    <w:rsid w:val="00CE33E6"/>
    <w:rsid w:val="00D35459"/>
    <w:rsid w:val="00D848CF"/>
    <w:rsid w:val="00D93F00"/>
    <w:rsid w:val="00E164EF"/>
    <w:rsid w:val="00E17A44"/>
    <w:rsid w:val="00EB6552"/>
    <w:rsid w:val="00EF41DF"/>
    <w:rsid w:val="00F10DB2"/>
    <w:rsid w:val="00F55F55"/>
    <w:rsid w:val="00FA306C"/>
    <w:rsid w:val="00FC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B5"/>
    <w:rPr>
      <w:rFonts w:eastAsiaTheme="minorEastAsia"/>
    </w:rPr>
  </w:style>
  <w:style w:type="paragraph" w:styleId="Heading1">
    <w:name w:val="heading 1"/>
    <w:basedOn w:val="Normal"/>
    <w:next w:val="Normal"/>
    <w:link w:val="Heading1Char"/>
    <w:uiPriority w:val="9"/>
    <w:qFormat/>
    <w:rsid w:val="00784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DB5"/>
    <w:rPr>
      <w:rFonts w:asciiTheme="majorHAnsi" w:eastAsiaTheme="majorEastAsia" w:hAnsiTheme="majorHAnsi" w:cstheme="majorBidi"/>
      <w:b/>
      <w:bCs/>
      <w:color w:val="365F91" w:themeColor="accent1" w:themeShade="BF"/>
      <w:sz w:val="28"/>
      <w:szCs w:val="28"/>
    </w:rPr>
  </w:style>
  <w:style w:type="character" w:customStyle="1" w:styleId="heading">
    <w:name w:val="heading"/>
    <w:basedOn w:val="DefaultParagraphFont"/>
    <w:rsid w:val="00784DB5"/>
  </w:style>
  <w:style w:type="table" w:styleId="TableGrid">
    <w:name w:val="Table Grid"/>
    <w:basedOn w:val="TableNormal"/>
    <w:uiPriority w:val="59"/>
    <w:rsid w:val="00784DB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4DB5"/>
    <w:rPr>
      <w:b/>
      <w:bCs/>
    </w:rPr>
  </w:style>
  <w:style w:type="character" w:styleId="Emphasis">
    <w:name w:val="Emphasis"/>
    <w:basedOn w:val="DefaultParagraphFont"/>
    <w:uiPriority w:val="20"/>
    <w:qFormat/>
    <w:rsid w:val="00784DB5"/>
    <w:rPr>
      <w:i/>
      <w:iCs/>
    </w:rPr>
  </w:style>
  <w:style w:type="paragraph" w:styleId="ListParagraph">
    <w:name w:val="List Paragraph"/>
    <w:basedOn w:val="Normal"/>
    <w:uiPriority w:val="34"/>
    <w:qFormat/>
    <w:rsid w:val="002D5397"/>
    <w:pPr>
      <w:ind w:left="720"/>
      <w:contextualSpacing/>
    </w:pPr>
    <w:rPr>
      <w:rFonts w:eastAsiaTheme="minorHAnsi"/>
    </w:rPr>
  </w:style>
  <w:style w:type="paragraph" w:styleId="BalloonText">
    <w:name w:val="Balloon Text"/>
    <w:basedOn w:val="Normal"/>
    <w:link w:val="BalloonTextChar"/>
    <w:uiPriority w:val="99"/>
    <w:semiHidden/>
    <w:unhideWhenUsed/>
    <w:rsid w:val="0033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2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B5"/>
    <w:rPr>
      <w:rFonts w:eastAsiaTheme="minorEastAsia"/>
    </w:rPr>
  </w:style>
  <w:style w:type="paragraph" w:styleId="Heading1">
    <w:name w:val="heading 1"/>
    <w:basedOn w:val="Normal"/>
    <w:next w:val="Normal"/>
    <w:link w:val="Heading1Char"/>
    <w:uiPriority w:val="9"/>
    <w:qFormat/>
    <w:rsid w:val="00784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DB5"/>
    <w:rPr>
      <w:rFonts w:asciiTheme="majorHAnsi" w:eastAsiaTheme="majorEastAsia" w:hAnsiTheme="majorHAnsi" w:cstheme="majorBidi"/>
      <w:b/>
      <w:bCs/>
      <w:color w:val="365F91" w:themeColor="accent1" w:themeShade="BF"/>
      <w:sz w:val="28"/>
      <w:szCs w:val="28"/>
    </w:rPr>
  </w:style>
  <w:style w:type="character" w:customStyle="1" w:styleId="heading">
    <w:name w:val="heading"/>
    <w:basedOn w:val="DefaultParagraphFont"/>
    <w:rsid w:val="00784DB5"/>
  </w:style>
  <w:style w:type="table" w:styleId="TableGrid">
    <w:name w:val="Table Grid"/>
    <w:basedOn w:val="TableNormal"/>
    <w:uiPriority w:val="59"/>
    <w:rsid w:val="00784DB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4DB5"/>
    <w:rPr>
      <w:b/>
      <w:bCs/>
    </w:rPr>
  </w:style>
  <w:style w:type="character" w:styleId="Emphasis">
    <w:name w:val="Emphasis"/>
    <w:basedOn w:val="DefaultParagraphFont"/>
    <w:uiPriority w:val="20"/>
    <w:qFormat/>
    <w:rsid w:val="00784DB5"/>
    <w:rPr>
      <w:i/>
      <w:iCs/>
    </w:rPr>
  </w:style>
  <w:style w:type="paragraph" w:styleId="ListParagraph">
    <w:name w:val="List Paragraph"/>
    <w:basedOn w:val="Normal"/>
    <w:uiPriority w:val="34"/>
    <w:qFormat/>
    <w:rsid w:val="002D5397"/>
    <w:pPr>
      <w:ind w:left="720"/>
      <w:contextualSpacing/>
    </w:pPr>
    <w:rPr>
      <w:rFonts w:eastAsiaTheme="minorHAnsi"/>
    </w:rPr>
  </w:style>
  <w:style w:type="paragraph" w:styleId="BalloonText">
    <w:name w:val="Balloon Text"/>
    <w:basedOn w:val="Normal"/>
    <w:link w:val="BalloonTextChar"/>
    <w:uiPriority w:val="99"/>
    <w:semiHidden/>
    <w:unhideWhenUsed/>
    <w:rsid w:val="0033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2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3536">
      <w:bodyDiv w:val="1"/>
      <w:marLeft w:val="0"/>
      <w:marRight w:val="0"/>
      <w:marTop w:val="0"/>
      <w:marBottom w:val="0"/>
      <w:divBdr>
        <w:top w:val="none" w:sz="0" w:space="0" w:color="auto"/>
        <w:left w:val="none" w:sz="0" w:space="0" w:color="auto"/>
        <w:bottom w:val="none" w:sz="0" w:space="0" w:color="auto"/>
        <w:right w:val="none" w:sz="0" w:space="0" w:color="auto"/>
      </w:divBdr>
    </w:div>
    <w:div w:id="2391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jlorence</dc:creator>
  <cp:lastModifiedBy>Tamara Van Wyhe</cp:lastModifiedBy>
  <cp:revision>6</cp:revision>
  <cp:lastPrinted>2013-05-06T16:37:00Z</cp:lastPrinted>
  <dcterms:created xsi:type="dcterms:W3CDTF">2013-05-07T04:34:00Z</dcterms:created>
  <dcterms:modified xsi:type="dcterms:W3CDTF">2013-05-09T18:07:00Z</dcterms:modified>
</cp:coreProperties>
</file>